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A0665" w14:paraId="0597A27A" w14:textId="77777777" w:rsidTr="00FA0665">
        <w:tc>
          <w:tcPr>
            <w:tcW w:w="5228" w:type="dxa"/>
          </w:tcPr>
          <w:p w14:paraId="19B86D95" w14:textId="77777777" w:rsidR="00FA0665" w:rsidRPr="00267649" w:rsidRDefault="00FA0665" w:rsidP="00FA0665">
            <w:pPr>
              <w:pStyle w:val="Bezmezer"/>
              <w:jc w:val="center"/>
            </w:pPr>
            <w:r w:rsidRPr="00267649">
              <w:rPr>
                <w:b/>
                <w:highlight w:val="yellow"/>
              </w:rPr>
              <w:fldChar w:fldCharType="begin"/>
            </w:r>
            <w:r w:rsidRPr="00267649">
              <w:rPr>
                <w:b/>
                <w:highlight w:val="yellow"/>
              </w:rPr>
              <w:instrText xml:space="preserve"> MACROBUTTON  AcceptAllConflictsInDoc "Jméno a příjmení" </w:instrText>
            </w:r>
            <w:r w:rsidRPr="00267649">
              <w:rPr>
                <w:b/>
                <w:highlight w:val="yellow"/>
              </w:rPr>
              <w:fldChar w:fldCharType="end"/>
            </w:r>
            <w:r w:rsidRPr="00267649">
              <w:t>,</w:t>
            </w:r>
          </w:p>
          <w:p w14:paraId="53509E5B" w14:textId="77777777" w:rsidR="00FA0665" w:rsidRPr="00267649" w:rsidRDefault="00FA0665" w:rsidP="00FA0665">
            <w:pPr>
              <w:pStyle w:val="Bezmezer"/>
              <w:jc w:val="center"/>
            </w:pPr>
            <w:r>
              <w:t>r. č.</w:t>
            </w:r>
            <w:r w:rsidRPr="00267649">
              <w:t xml:space="preserve">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"rodné číslo" </w:instrText>
            </w:r>
            <w:r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56D7EFDC" w14:textId="77777777" w:rsidR="00FA0665" w:rsidRDefault="00FA0665" w:rsidP="00FA0665">
            <w:pPr>
              <w:pStyle w:val="Bezmezer"/>
              <w:jc w:val="center"/>
            </w:pPr>
            <w:r w:rsidRPr="00267649">
              <w:t xml:space="preserve">trvale bytem </w:t>
            </w:r>
            <w:r w:rsidRPr="00267649">
              <w:rPr>
                <w:highlight w:val="yellow"/>
              </w:rPr>
              <w:fldChar w:fldCharType="begin"/>
            </w:r>
            <w:r w:rsidRPr="00267649">
              <w:rPr>
                <w:highlight w:val="yellow"/>
              </w:rPr>
              <w:instrText xml:space="preserve"> MACROBUTTON  AcceptAllConflictsInDoc "adresa trvalého pobytu" </w:instrText>
            </w:r>
            <w:r w:rsidRPr="00267649"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4243950A" w14:textId="77777777" w:rsidR="00C31FFF" w:rsidRDefault="00C31FFF" w:rsidP="00C31FFF">
            <w:pPr>
              <w:pStyle w:val="Bezmezer"/>
              <w:jc w:val="center"/>
            </w:pPr>
            <w:r>
              <w:t xml:space="preserve">s e-mailovou adresou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"e-mailová adresa" </w:instrText>
            </w:r>
            <w:r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3509108C" w14:textId="77777777" w:rsidR="00FA0665" w:rsidRPr="003A49DF" w:rsidRDefault="00FA0665" w:rsidP="00FA0665">
            <w:pPr>
              <w:pStyle w:val="Bezmezer"/>
              <w:jc w:val="center"/>
              <w:rPr>
                <w:sz w:val="10"/>
                <w:szCs w:val="10"/>
              </w:rPr>
            </w:pPr>
          </w:p>
          <w:p w14:paraId="37CC8D2C" w14:textId="77777777" w:rsidR="00FA0665" w:rsidRPr="003703EA" w:rsidRDefault="00FA0665" w:rsidP="00FA0665">
            <w:pPr>
              <w:pStyle w:val="Bezmezer"/>
              <w:jc w:val="center"/>
            </w:pPr>
            <w:r w:rsidRPr="003703EA">
              <w:t>na straně jedné jako prodávající</w:t>
            </w:r>
          </w:p>
          <w:p w14:paraId="6B27FB91" w14:textId="39FEA8CE" w:rsidR="00FA0665" w:rsidRDefault="00FA0665" w:rsidP="00FA0665">
            <w:pPr>
              <w:pStyle w:val="Bezmezer"/>
              <w:jc w:val="center"/>
            </w:pPr>
            <w:r w:rsidRPr="003703EA">
              <w:t xml:space="preserve">(dále jen </w:t>
            </w:r>
            <w:r w:rsidRPr="003703EA">
              <w:rPr>
                <w:b/>
                <w:i/>
              </w:rPr>
              <w:t>prodávající</w:t>
            </w:r>
            <w:r w:rsidRPr="003703EA">
              <w:t>)</w:t>
            </w:r>
          </w:p>
        </w:tc>
        <w:tc>
          <w:tcPr>
            <w:tcW w:w="5228" w:type="dxa"/>
          </w:tcPr>
          <w:p w14:paraId="682D3ACC" w14:textId="77777777" w:rsidR="00FA0665" w:rsidRPr="00267649" w:rsidRDefault="00FA0665" w:rsidP="00FA0665">
            <w:pPr>
              <w:pStyle w:val="Bezmezer"/>
              <w:jc w:val="center"/>
            </w:pPr>
            <w:r w:rsidRPr="00267649">
              <w:rPr>
                <w:b/>
                <w:highlight w:val="yellow"/>
              </w:rPr>
              <w:fldChar w:fldCharType="begin"/>
            </w:r>
            <w:r w:rsidRPr="00267649">
              <w:rPr>
                <w:b/>
                <w:highlight w:val="yellow"/>
              </w:rPr>
              <w:instrText xml:space="preserve"> MACROBUTTON  AcceptAllConflictsInDoc "Jméno a příjmení" </w:instrText>
            </w:r>
            <w:r w:rsidRPr="00267649">
              <w:rPr>
                <w:b/>
                <w:highlight w:val="yellow"/>
              </w:rPr>
              <w:fldChar w:fldCharType="end"/>
            </w:r>
            <w:r w:rsidRPr="00267649">
              <w:t>,</w:t>
            </w:r>
          </w:p>
          <w:p w14:paraId="680C2EE3" w14:textId="77777777" w:rsidR="00FA0665" w:rsidRPr="00267649" w:rsidRDefault="00FA0665" w:rsidP="00FA0665">
            <w:pPr>
              <w:pStyle w:val="Bezmezer"/>
              <w:jc w:val="center"/>
            </w:pPr>
            <w:r>
              <w:t>r. č.</w:t>
            </w:r>
            <w:r w:rsidRPr="00267649">
              <w:t xml:space="preserve">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"rodné číslo" </w:instrText>
            </w:r>
            <w:r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64AE7C99" w14:textId="77777777" w:rsidR="00FA0665" w:rsidRDefault="00FA0665" w:rsidP="00FA0665">
            <w:pPr>
              <w:pStyle w:val="Bezmezer"/>
              <w:jc w:val="center"/>
            </w:pPr>
            <w:r w:rsidRPr="00267649">
              <w:t xml:space="preserve">trvale bytem </w:t>
            </w:r>
            <w:r w:rsidRPr="00267649">
              <w:rPr>
                <w:highlight w:val="yellow"/>
              </w:rPr>
              <w:fldChar w:fldCharType="begin"/>
            </w:r>
            <w:r w:rsidRPr="00267649">
              <w:rPr>
                <w:highlight w:val="yellow"/>
              </w:rPr>
              <w:instrText xml:space="preserve"> MACROBUTTON  AcceptAllConflictsInDoc "adresa trvalého pobytu" </w:instrText>
            </w:r>
            <w:r w:rsidRPr="00267649"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23EC7B51" w14:textId="77777777" w:rsidR="00C31FFF" w:rsidRDefault="00C31FFF" w:rsidP="00C31FFF">
            <w:pPr>
              <w:pStyle w:val="Bezmezer"/>
              <w:jc w:val="center"/>
            </w:pPr>
            <w:r>
              <w:t xml:space="preserve">s e-mailovou adresou </w:t>
            </w:r>
            <w:r>
              <w:rPr>
                <w:highlight w:val="yellow"/>
              </w:rPr>
              <w:fldChar w:fldCharType="begin"/>
            </w:r>
            <w:r>
              <w:rPr>
                <w:highlight w:val="yellow"/>
              </w:rPr>
              <w:instrText xml:space="preserve"> MACROBUTTON  AcceptAllConflictsInDoc "e-mailová adresa" </w:instrText>
            </w:r>
            <w:r>
              <w:rPr>
                <w:highlight w:val="yellow"/>
              </w:rPr>
              <w:fldChar w:fldCharType="end"/>
            </w:r>
            <w:r w:rsidRPr="00267649">
              <w:t>,</w:t>
            </w:r>
          </w:p>
          <w:p w14:paraId="2BE9489C" w14:textId="77777777" w:rsidR="00FA0665" w:rsidRPr="003A49DF" w:rsidRDefault="00FA0665" w:rsidP="00FA0665">
            <w:pPr>
              <w:pStyle w:val="Bezmezer"/>
              <w:jc w:val="center"/>
              <w:rPr>
                <w:sz w:val="10"/>
                <w:szCs w:val="10"/>
              </w:rPr>
            </w:pPr>
          </w:p>
          <w:p w14:paraId="2F936236" w14:textId="77777777" w:rsidR="00FA0665" w:rsidRPr="003A49DF" w:rsidRDefault="00FA0665" w:rsidP="00FA0665">
            <w:pPr>
              <w:pStyle w:val="Bezmezer"/>
              <w:jc w:val="center"/>
            </w:pPr>
            <w:r w:rsidRPr="003A49DF">
              <w:t>na straně druhé jako kupující</w:t>
            </w:r>
          </w:p>
          <w:p w14:paraId="77EACBC1" w14:textId="613AE2A1" w:rsidR="00FA0665" w:rsidRDefault="00FA0665" w:rsidP="00FA0665">
            <w:pPr>
              <w:pStyle w:val="Bezmezer"/>
              <w:jc w:val="center"/>
            </w:pPr>
            <w:r w:rsidRPr="003A49DF">
              <w:t xml:space="preserve">(dále jen </w:t>
            </w:r>
            <w:r w:rsidRPr="003A49DF">
              <w:rPr>
                <w:b/>
                <w:i/>
              </w:rPr>
              <w:t>kupující</w:t>
            </w:r>
            <w:r w:rsidRPr="003A49DF">
              <w:t>)</w:t>
            </w:r>
          </w:p>
        </w:tc>
      </w:tr>
    </w:tbl>
    <w:p w14:paraId="56C34784" w14:textId="77777777" w:rsidR="00FA0665" w:rsidRPr="00FA0665" w:rsidRDefault="00FA0665" w:rsidP="00D40DAB">
      <w:pPr>
        <w:pStyle w:val="Bezmezer"/>
        <w:jc w:val="center"/>
        <w:rPr>
          <w:sz w:val="10"/>
          <w:szCs w:val="10"/>
        </w:rPr>
      </w:pPr>
    </w:p>
    <w:p w14:paraId="4079F4D9" w14:textId="799EA8EB" w:rsidR="00D40DAB" w:rsidRPr="003703EA" w:rsidRDefault="008F7474" w:rsidP="00D40DAB">
      <w:pPr>
        <w:pStyle w:val="Bezmezer"/>
        <w:jc w:val="center"/>
      </w:pPr>
      <w:r w:rsidRPr="003703EA">
        <w:t xml:space="preserve">(dále také společně jako </w:t>
      </w:r>
      <w:r w:rsidRPr="003703EA">
        <w:rPr>
          <w:b/>
          <w:i/>
        </w:rPr>
        <w:t>strany</w:t>
      </w:r>
      <w:r w:rsidR="00FA0665">
        <w:t>,</w:t>
      </w:r>
      <w:r w:rsidR="00267649" w:rsidRPr="003703EA">
        <w:t xml:space="preserve"> </w:t>
      </w:r>
      <w:r w:rsidR="00267649" w:rsidRPr="003703EA">
        <w:rPr>
          <w:b/>
          <w:i/>
        </w:rPr>
        <w:t>smluvní strany</w:t>
      </w:r>
      <w:r w:rsidR="00FA0665">
        <w:rPr>
          <w:b/>
          <w:i/>
        </w:rPr>
        <w:t xml:space="preserve"> </w:t>
      </w:r>
      <w:r w:rsidR="00FA0665" w:rsidRPr="00FA0665">
        <w:rPr>
          <w:bCs/>
          <w:iCs/>
        </w:rPr>
        <w:t>nebo</w:t>
      </w:r>
      <w:r w:rsidR="00FA0665">
        <w:rPr>
          <w:b/>
          <w:i/>
        </w:rPr>
        <w:t xml:space="preserve"> strany smlouvy</w:t>
      </w:r>
      <w:r w:rsidRPr="003703EA">
        <w:t>)</w:t>
      </w:r>
    </w:p>
    <w:p w14:paraId="21B2FE07" w14:textId="77777777" w:rsidR="00D40DAB" w:rsidRPr="003703EA" w:rsidRDefault="00D40DAB" w:rsidP="00D40DAB">
      <w:pPr>
        <w:pStyle w:val="Bezmezer"/>
        <w:jc w:val="center"/>
        <w:rPr>
          <w:sz w:val="14"/>
        </w:rPr>
      </w:pPr>
    </w:p>
    <w:p w14:paraId="6AC81A2C" w14:textId="0FB50C6A" w:rsidR="00D40DAB" w:rsidRPr="003703EA" w:rsidRDefault="00FD47CF" w:rsidP="00BB4A50">
      <w:pPr>
        <w:pStyle w:val="Bezmezer"/>
        <w:jc w:val="both"/>
      </w:pPr>
      <w:r w:rsidRPr="003703EA">
        <w:t xml:space="preserve">uzavřeli ve smyslu ustanovení § 2128 a násl. zákona č. 89/2012 Sb., občanského zákoníku, ve znění pozdějších předpisů (dále jen </w:t>
      </w:r>
      <w:r w:rsidRPr="003703EA">
        <w:rPr>
          <w:b/>
          <w:i/>
        </w:rPr>
        <w:t>občanský zákoník</w:t>
      </w:r>
      <w:r w:rsidRPr="003703EA">
        <w:t>) tuto kupní smlouvu</w:t>
      </w:r>
      <w:r w:rsidR="00FA0665">
        <w:t xml:space="preserve"> (dále jen </w:t>
      </w:r>
      <w:r w:rsidR="00FA0665" w:rsidRPr="00FA0665">
        <w:rPr>
          <w:b/>
          <w:bCs/>
          <w:i/>
          <w:iCs/>
        </w:rPr>
        <w:t>smlouva</w:t>
      </w:r>
      <w:r w:rsidR="00FA0665">
        <w:t>)</w:t>
      </w:r>
      <w:r w:rsidR="00D40DAB" w:rsidRPr="003703EA">
        <w:t>:</w:t>
      </w:r>
    </w:p>
    <w:p w14:paraId="19A0FCB4" w14:textId="77777777" w:rsidR="00267649" w:rsidRPr="003703EA" w:rsidRDefault="00267649" w:rsidP="00D40DAB">
      <w:pPr>
        <w:pStyle w:val="Bezmezer"/>
        <w:jc w:val="both"/>
      </w:pPr>
    </w:p>
    <w:p w14:paraId="500B3C76" w14:textId="069356DE" w:rsidR="008F7474" w:rsidRPr="003703EA" w:rsidRDefault="00FD47CF" w:rsidP="00FD47CF">
      <w:pPr>
        <w:pStyle w:val="Bezmezer"/>
        <w:jc w:val="center"/>
        <w:rPr>
          <w:b/>
          <w:sz w:val="44"/>
        </w:rPr>
      </w:pPr>
      <w:r w:rsidRPr="003703EA">
        <w:rPr>
          <w:b/>
          <w:sz w:val="44"/>
        </w:rPr>
        <w:t>KUPNÍ SMLOUVA</w:t>
      </w:r>
      <w:r w:rsidR="0012671B">
        <w:rPr>
          <w:b/>
          <w:sz w:val="44"/>
        </w:rPr>
        <w:t xml:space="preserve"> NA NEMOVITOST</w:t>
      </w:r>
    </w:p>
    <w:p w14:paraId="5A1B681D" w14:textId="77777777" w:rsidR="00235E89" w:rsidRPr="00FA0665" w:rsidRDefault="00235E89" w:rsidP="00FA0665">
      <w:pPr>
        <w:pStyle w:val="Bezmezer"/>
      </w:pPr>
    </w:p>
    <w:p w14:paraId="0C37CAC2" w14:textId="77777777" w:rsidR="00FA0665" w:rsidRPr="003703EA" w:rsidRDefault="00FA0665" w:rsidP="00FA0665">
      <w:pPr>
        <w:pStyle w:val="Bezmezer"/>
        <w:jc w:val="center"/>
      </w:pPr>
      <w:r w:rsidRPr="003703EA">
        <w:t>I.</w:t>
      </w:r>
    </w:p>
    <w:p w14:paraId="536A1AB0" w14:textId="2A18137A" w:rsidR="00FA0665" w:rsidRPr="003703EA" w:rsidRDefault="00FA0665" w:rsidP="00FA0665">
      <w:pPr>
        <w:pStyle w:val="Bezmezer"/>
        <w:jc w:val="center"/>
        <w:rPr>
          <w:b/>
        </w:rPr>
      </w:pPr>
      <w:r>
        <w:rPr>
          <w:b/>
        </w:rPr>
        <w:t>ÚČEL</w:t>
      </w:r>
      <w:r w:rsidRPr="003703EA">
        <w:rPr>
          <w:b/>
        </w:rPr>
        <w:t xml:space="preserve"> SMLOUVY</w:t>
      </w:r>
    </w:p>
    <w:p w14:paraId="288EC434" w14:textId="77777777" w:rsidR="00FA0665" w:rsidRPr="003703EA" w:rsidRDefault="00FA0665" w:rsidP="00FA0665">
      <w:pPr>
        <w:pStyle w:val="Bezmezer"/>
        <w:jc w:val="center"/>
        <w:rPr>
          <w:sz w:val="10"/>
          <w:szCs w:val="10"/>
        </w:rPr>
      </w:pPr>
    </w:p>
    <w:p w14:paraId="0D640E59" w14:textId="59EEB331" w:rsidR="00906002" w:rsidRDefault="00906002" w:rsidP="00E06BC9">
      <w:pPr>
        <w:pStyle w:val="Bezmezer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rPr>
          <w:b/>
          <w:bCs/>
          <w:i/>
          <w:iCs/>
        </w:rPr>
        <w:t xml:space="preserve">Prodávající </w:t>
      </w:r>
      <w:r>
        <w:t>měl zájem prodat svou nemovitost, a proto ji nabídl k aukci</w:t>
      </w:r>
      <w:r w:rsidRPr="00906002">
        <w:t xml:space="preserve"> </w:t>
      </w:r>
      <w:r>
        <w:t xml:space="preserve">na webovém portále </w:t>
      </w:r>
      <w:r w:rsidRPr="00906002">
        <w:t>www.aukcesnadno.cz</w:t>
      </w:r>
      <w:r>
        <w:t xml:space="preserve">. Vítězem této aukce se stal </w:t>
      </w:r>
      <w:r w:rsidR="00395904">
        <w:rPr>
          <w:b/>
          <w:bCs/>
          <w:i/>
          <w:iCs/>
        </w:rPr>
        <w:t>kupující</w:t>
      </w:r>
      <w:r>
        <w:t xml:space="preserve">. S ohledem na trvající zájem </w:t>
      </w:r>
      <w:r w:rsidRPr="00395904">
        <w:rPr>
          <w:b/>
          <w:bCs/>
          <w:i/>
          <w:iCs/>
        </w:rPr>
        <w:t>prodávajícího</w:t>
      </w:r>
      <w:r>
        <w:t xml:space="preserve"> </w:t>
      </w:r>
      <w:r w:rsidR="00395904">
        <w:t>i</w:t>
      </w:r>
      <w:r>
        <w:t xml:space="preserve"> </w:t>
      </w:r>
      <w:r w:rsidRPr="00395904">
        <w:rPr>
          <w:b/>
          <w:bCs/>
          <w:i/>
          <w:iCs/>
        </w:rPr>
        <w:t>kupujícího</w:t>
      </w:r>
      <w:r>
        <w:t xml:space="preserve"> převést vlastnické právo k</w:t>
      </w:r>
      <w:r w:rsidR="008430EF">
        <w:t> </w:t>
      </w:r>
      <w:r>
        <w:t>nemovitosti</w:t>
      </w:r>
      <w:r w:rsidR="008430EF">
        <w:t xml:space="preserve"> </w:t>
      </w:r>
      <w:r>
        <w:t xml:space="preserve">uzavírají </w:t>
      </w:r>
      <w:r w:rsidRPr="00906002">
        <w:rPr>
          <w:b/>
          <w:bCs/>
          <w:i/>
          <w:iCs/>
        </w:rPr>
        <w:t>smluvní strany</w:t>
      </w:r>
      <w:r>
        <w:t xml:space="preserve"> tuto </w:t>
      </w:r>
      <w:r w:rsidRPr="00906002">
        <w:rPr>
          <w:b/>
          <w:bCs/>
          <w:i/>
          <w:iCs/>
        </w:rPr>
        <w:t>smlouvu</w:t>
      </w:r>
      <w:r>
        <w:t>.</w:t>
      </w:r>
    </w:p>
    <w:p w14:paraId="4652139A" w14:textId="37733EB8" w:rsidR="00FA0665" w:rsidRDefault="00906002" w:rsidP="00E06BC9">
      <w:pPr>
        <w:pStyle w:val="Bezmezer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V dané aukci </w:t>
      </w:r>
      <w:r w:rsidRPr="00906002">
        <w:rPr>
          <w:b/>
          <w:bCs/>
          <w:i/>
          <w:iCs/>
        </w:rPr>
        <w:t>kupující</w:t>
      </w:r>
      <w:r>
        <w:t xml:space="preserve"> složil aukční jistotu, která bude použita na úhradu části </w:t>
      </w:r>
      <w:r w:rsidRPr="005B79DC">
        <w:rPr>
          <w:b/>
          <w:bCs/>
          <w:i/>
          <w:iCs/>
        </w:rPr>
        <w:t>kupní ceny</w:t>
      </w:r>
      <w:r>
        <w:t xml:space="preserve"> dle této </w:t>
      </w:r>
      <w:r w:rsidRPr="00906002">
        <w:rPr>
          <w:b/>
          <w:bCs/>
          <w:i/>
          <w:iCs/>
        </w:rPr>
        <w:t>smlouvy</w:t>
      </w:r>
      <w:r>
        <w:t>.</w:t>
      </w:r>
    </w:p>
    <w:p w14:paraId="24989278" w14:textId="77777777" w:rsidR="00FA0665" w:rsidRDefault="00FA0665" w:rsidP="00235E89">
      <w:pPr>
        <w:pStyle w:val="Bezmezer"/>
        <w:jc w:val="center"/>
      </w:pPr>
    </w:p>
    <w:p w14:paraId="6875F3EE" w14:textId="4C2C6E6B" w:rsidR="00235E89" w:rsidRPr="003703EA" w:rsidRDefault="00906002" w:rsidP="00235E89">
      <w:pPr>
        <w:pStyle w:val="Bezmezer"/>
        <w:jc w:val="center"/>
      </w:pPr>
      <w:r>
        <w:t>I</w:t>
      </w:r>
      <w:r w:rsidR="00235E89" w:rsidRPr="003703EA">
        <w:t>I.</w:t>
      </w:r>
    </w:p>
    <w:p w14:paraId="101BD1AC" w14:textId="77777777" w:rsidR="00235E89" w:rsidRPr="003703EA" w:rsidRDefault="00235E89" w:rsidP="00235E89">
      <w:pPr>
        <w:pStyle w:val="Bezmezer"/>
        <w:jc w:val="center"/>
        <w:rPr>
          <w:b/>
        </w:rPr>
      </w:pPr>
      <w:r w:rsidRPr="003703EA">
        <w:rPr>
          <w:b/>
        </w:rPr>
        <w:t>PŘEDMĚT SMLOUVY</w:t>
      </w:r>
    </w:p>
    <w:p w14:paraId="16476FA8" w14:textId="77777777" w:rsidR="00235E89" w:rsidRPr="003703EA" w:rsidRDefault="00235E89" w:rsidP="00FD47CF">
      <w:pPr>
        <w:pStyle w:val="Bezmezer"/>
        <w:jc w:val="center"/>
        <w:rPr>
          <w:sz w:val="10"/>
          <w:szCs w:val="10"/>
        </w:rPr>
      </w:pPr>
    </w:p>
    <w:p w14:paraId="4D35EFD2" w14:textId="665E4AEC" w:rsidR="003F668B" w:rsidRDefault="00235E89" w:rsidP="00E06BC9">
      <w:pPr>
        <w:pStyle w:val="Bezmezer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4973F3">
        <w:t xml:space="preserve">Předmětem této </w:t>
      </w:r>
      <w:r w:rsidRPr="00906002">
        <w:rPr>
          <w:b/>
          <w:bCs/>
          <w:i/>
          <w:iCs/>
        </w:rPr>
        <w:t>smlouvy</w:t>
      </w:r>
      <w:r w:rsidRPr="004973F3">
        <w:t xml:space="preserve"> je koupě a prodej</w:t>
      </w:r>
      <w:r w:rsidR="00FA67EE">
        <w:t xml:space="preserve"> těchto nemovitých věcí</w:t>
      </w:r>
      <w:r w:rsidR="003F668B">
        <w:t>:</w:t>
      </w:r>
    </w:p>
    <w:p w14:paraId="69C6F2FB" w14:textId="1D004341" w:rsidR="003F668B" w:rsidRDefault="00851E1E" w:rsidP="003F668B">
      <w:pPr>
        <w:pStyle w:val="Bezmezer"/>
        <w:numPr>
          <w:ilvl w:val="0"/>
          <w:numId w:val="14"/>
        </w:numPr>
        <w:tabs>
          <w:tab w:val="left" w:pos="426"/>
        </w:tabs>
        <w:jc w:val="both"/>
      </w:pPr>
      <w:r w:rsidRPr="00851E1E">
        <w:rPr>
          <w:highlight w:val="cyan"/>
        </w:rPr>
        <w:t>[v případě rodinného domu]</w:t>
      </w:r>
      <w:r>
        <w:rPr>
          <w:lang w:val="en-GB"/>
        </w:rPr>
        <w:t xml:space="preserve"> </w:t>
      </w:r>
      <w:r w:rsidR="00906002">
        <w:t xml:space="preserve">pozemku p. č.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"parcelní číslo" </w:instrText>
      </w:r>
      <w:r w:rsidR="00906002" w:rsidRPr="00906002">
        <w:rPr>
          <w:highlight w:val="yellow"/>
        </w:rPr>
        <w:fldChar w:fldCharType="end"/>
      </w:r>
      <w:r w:rsidR="00906002">
        <w:t xml:space="preserve"> o výměře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výměra </w:instrText>
      </w:r>
      <w:r w:rsidR="00906002" w:rsidRPr="00906002">
        <w:rPr>
          <w:highlight w:val="yellow"/>
        </w:rPr>
        <w:fldChar w:fldCharType="end"/>
      </w:r>
      <w:r w:rsidR="00906002">
        <w:t xml:space="preserve"> m</w:t>
      </w:r>
      <w:r w:rsidR="00906002" w:rsidRPr="00906002">
        <w:rPr>
          <w:vertAlign w:val="superscript"/>
        </w:rPr>
        <w:t>2</w:t>
      </w:r>
      <w:r w:rsidR="00906002">
        <w:t xml:space="preserve">, jehož součástí je stavba s č. p.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"číslo popisné" </w:instrText>
      </w:r>
      <w:r w:rsidR="00906002" w:rsidRPr="00906002">
        <w:rPr>
          <w:highlight w:val="yellow"/>
        </w:rPr>
        <w:fldChar w:fldCharType="end"/>
      </w:r>
      <w:r w:rsidR="00906002">
        <w:t xml:space="preserve"> (rodinný dům), v katastrálním území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"katastrální území" </w:instrText>
      </w:r>
      <w:r w:rsidR="00906002" w:rsidRPr="00906002">
        <w:rPr>
          <w:highlight w:val="yellow"/>
        </w:rPr>
        <w:fldChar w:fldCharType="end"/>
      </w:r>
      <w:r w:rsidR="00906002">
        <w:t xml:space="preserve"> v obci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obec </w:instrText>
      </w:r>
      <w:r w:rsidR="00906002" w:rsidRPr="00906002">
        <w:rPr>
          <w:highlight w:val="yellow"/>
        </w:rPr>
        <w:fldChar w:fldCharType="end"/>
      </w:r>
      <w:r w:rsidR="00906002">
        <w:t xml:space="preserve">, který je zapsán na LV č.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"číslo listu vlastnictví" </w:instrText>
      </w:r>
      <w:r w:rsidR="00906002" w:rsidRPr="00906002">
        <w:rPr>
          <w:highlight w:val="yellow"/>
        </w:rPr>
        <w:fldChar w:fldCharType="end"/>
      </w:r>
      <w:r w:rsidR="00906002">
        <w:t xml:space="preserve"> v katastru nemovitostí vedeném Katastrálním úřadem pro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Kraj </w:instrText>
      </w:r>
      <w:r w:rsidR="00906002" w:rsidRPr="00906002">
        <w:rPr>
          <w:highlight w:val="yellow"/>
        </w:rPr>
        <w:fldChar w:fldCharType="end"/>
      </w:r>
      <w:r w:rsidR="00906002">
        <w:t xml:space="preserve">, Katastrální pracoviště </w:t>
      </w:r>
      <w:r w:rsidR="00906002" w:rsidRPr="00906002">
        <w:rPr>
          <w:highlight w:val="yellow"/>
        </w:rPr>
        <w:fldChar w:fldCharType="begin"/>
      </w:r>
      <w:r w:rsidR="00906002" w:rsidRPr="00906002">
        <w:rPr>
          <w:highlight w:val="yellow"/>
        </w:rPr>
        <w:instrText xml:space="preserve"> MACROBUTTON  AcceptAllConflictsInDoc "Katastrální pracoviště" </w:instrText>
      </w:r>
      <w:r w:rsidR="00906002" w:rsidRPr="00906002">
        <w:rPr>
          <w:highlight w:val="yellow"/>
        </w:rPr>
        <w:fldChar w:fldCharType="end"/>
      </w:r>
      <w:r w:rsidR="003F668B">
        <w:t>;</w:t>
      </w:r>
    </w:p>
    <w:p w14:paraId="68A453F4" w14:textId="535C0E29" w:rsidR="00851E1E" w:rsidRDefault="00851E1E" w:rsidP="00851E1E">
      <w:pPr>
        <w:pStyle w:val="Bezmezer"/>
        <w:numPr>
          <w:ilvl w:val="0"/>
          <w:numId w:val="14"/>
        </w:numPr>
        <w:tabs>
          <w:tab w:val="left" w:pos="0"/>
        </w:tabs>
        <w:jc w:val="both"/>
      </w:pPr>
      <w:r w:rsidRPr="00851E1E">
        <w:rPr>
          <w:highlight w:val="cyan"/>
        </w:rPr>
        <w:t>[v případě chaty]</w:t>
      </w:r>
      <w:r>
        <w:rPr>
          <w:lang w:val="en-GB"/>
        </w:rPr>
        <w:t xml:space="preserve"> </w:t>
      </w:r>
      <w:r>
        <w:t xml:space="preserve">pozemek p. 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"parcelní číslo" </w:instrText>
      </w:r>
      <w:r>
        <w:rPr>
          <w:highlight w:val="yellow"/>
        </w:rPr>
        <w:fldChar w:fldCharType="end"/>
      </w:r>
      <w:r>
        <w:t xml:space="preserve"> o výměře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výměra </w:instrText>
      </w:r>
      <w:r>
        <w:rPr>
          <w:highlight w:val="yellow"/>
        </w:rPr>
        <w:fldChar w:fldCharType="end"/>
      </w:r>
      <w:r>
        <w:t xml:space="preserve"> m</w:t>
      </w:r>
      <w:r w:rsidRPr="001757F7">
        <w:rPr>
          <w:vertAlign w:val="superscript"/>
        </w:rPr>
        <w:t>2</w:t>
      </w:r>
      <w:r>
        <w:t xml:space="preserve">, jehož součástí je stavba s č. e.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"číslo evidenční" </w:instrText>
      </w:r>
      <w:r>
        <w:rPr>
          <w:highlight w:val="yellow"/>
        </w:rPr>
        <w:fldChar w:fldCharType="end"/>
      </w:r>
      <w:r>
        <w:t xml:space="preserve"> (chata), v katastrálním území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"katastrální území" </w:instrText>
      </w:r>
      <w:r>
        <w:rPr>
          <w:highlight w:val="yellow"/>
        </w:rPr>
        <w:fldChar w:fldCharType="end"/>
      </w:r>
      <w:r>
        <w:t xml:space="preserve"> v obci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obec </w:instrText>
      </w:r>
      <w:r>
        <w:rPr>
          <w:highlight w:val="yellow"/>
        </w:rPr>
        <w:fldChar w:fldCharType="end"/>
      </w:r>
      <w:r>
        <w:t xml:space="preserve">, který je zapsán na LV 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"číslo listu vlastnictví" </w:instrText>
      </w:r>
      <w:r>
        <w:rPr>
          <w:highlight w:val="yellow"/>
        </w:rPr>
        <w:fldChar w:fldCharType="end"/>
      </w:r>
      <w:r>
        <w:t xml:space="preserve"> v katastru nemovitostí vedeném Katastrálním úřadem pro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Kraj </w:instrText>
      </w:r>
      <w:r>
        <w:rPr>
          <w:highlight w:val="yellow"/>
        </w:rPr>
        <w:fldChar w:fldCharType="end"/>
      </w:r>
      <w:r>
        <w:t xml:space="preserve">, Katastrální pracoviště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"Katastrální pracoviště" </w:instrText>
      </w:r>
      <w:r>
        <w:rPr>
          <w:highlight w:val="yellow"/>
        </w:rPr>
        <w:fldChar w:fldCharType="end"/>
      </w:r>
      <w:r>
        <w:t>,</w:t>
      </w:r>
    </w:p>
    <w:p w14:paraId="52BFEED2" w14:textId="6FFAF06E" w:rsidR="003F668B" w:rsidRDefault="00851E1E" w:rsidP="003F668B">
      <w:pPr>
        <w:pStyle w:val="Bezmezer"/>
        <w:numPr>
          <w:ilvl w:val="0"/>
          <w:numId w:val="14"/>
        </w:numPr>
        <w:tabs>
          <w:tab w:val="left" w:pos="426"/>
        </w:tabs>
        <w:jc w:val="both"/>
      </w:pPr>
      <w:r w:rsidRPr="00851E1E">
        <w:rPr>
          <w:highlight w:val="cyan"/>
        </w:rPr>
        <w:t xml:space="preserve">[v případě </w:t>
      </w:r>
      <w:r>
        <w:rPr>
          <w:highlight w:val="cyan"/>
        </w:rPr>
        <w:t>pozemku</w:t>
      </w:r>
      <w:r w:rsidRPr="00851E1E">
        <w:rPr>
          <w:highlight w:val="cyan"/>
        </w:rPr>
        <w:t>]</w:t>
      </w:r>
      <w:r>
        <w:rPr>
          <w:lang w:val="en-GB"/>
        </w:rPr>
        <w:t xml:space="preserve"> </w:t>
      </w:r>
      <w:r>
        <w:t xml:space="preserve">pozemek p. 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"parcelní číslo" </w:instrText>
      </w:r>
      <w:r>
        <w:rPr>
          <w:highlight w:val="yellow"/>
        </w:rPr>
        <w:fldChar w:fldCharType="end"/>
      </w:r>
      <w:r>
        <w:t xml:space="preserve"> (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"využití pozemku, např. zahrada" </w:instrText>
      </w:r>
      <w:r>
        <w:rPr>
          <w:highlight w:val="yellow"/>
        </w:rPr>
        <w:fldChar w:fldCharType="end"/>
      </w:r>
      <w:r>
        <w:t xml:space="preserve">) o výměře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výměra </w:instrText>
      </w:r>
      <w:r>
        <w:rPr>
          <w:highlight w:val="yellow"/>
        </w:rPr>
        <w:fldChar w:fldCharType="end"/>
      </w:r>
      <w:r>
        <w:t xml:space="preserve"> m</w:t>
      </w:r>
      <w:r w:rsidRPr="001757F7">
        <w:rPr>
          <w:vertAlign w:val="superscript"/>
        </w:rPr>
        <w:t>2</w:t>
      </w:r>
      <w:r>
        <w:t xml:space="preserve">, v katastrálním území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"katastrální území" </w:instrText>
      </w:r>
      <w:r>
        <w:rPr>
          <w:highlight w:val="yellow"/>
        </w:rPr>
        <w:fldChar w:fldCharType="end"/>
      </w:r>
      <w:r>
        <w:t xml:space="preserve"> v obci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obec </w:instrText>
      </w:r>
      <w:r>
        <w:rPr>
          <w:highlight w:val="yellow"/>
        </w:rPr>
        <w:fldChar w:fldCharType="end"/>
      </w:r>
      <w:r>
        <w:t xml:space="preserve">, který je zapsán na LV 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"číslo listu vlastnictví" </w:instrText>
      </w:r>
      <w:r>
        <w:rPr>
          <w:highlight w:val="yellow"/>
        </w:rPr>
        <w:fldChar w:fldCharType="end"/>
      </w:r>
      <w:r>
        <w:t xml:space="preserve"> v katastru nemovitostí vedeném Katastrálním úřadem pro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Kraj </w:instrText>
      </w:r>
      <w:r>
        <w:rPr>
          <w:highlight w:val="yellow"/>
        </w:rPr>
        <w:fldChar w:fldCharType="end"/>
      </w:r>
      <w:r>
        <w:t xml:space="preserve">, Katastrální pracoviště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"Katastrální pracoviště" </w:instrText>
      </w:r>
      <w:r>
        <w:rPr>
          <w:highlight w:val="yellow"/>
        </w:rPr>
        <w:fldChar w:fldCharType="end"/>
      </w:r>
      <w:r w:rsidR="003F668B">
        <w:t>;</w:t>
      </w:r>
    </w:p>
    <w:p w14:paraId="700706E9" w14:textId="0F572A4D" w:rsidR="00851E1E" w:rsidRDefault="00851E1E" w:rsidP="00851E1E">
      <w:pPr>
        <w:pStyle w:val="Bezmezer"/>
        <w:numPr>
          <w:ilvl w:val="0"/>
          <w:numId w:val="14"/>
        </w:numPr>
        <w:tabs>
          <w:tab w:val="left" w:pos="0"/>
        </w:tabs>
        <w:jc w:val="both"/>
      </w:pPr>
      <w:r w:rsidRPr="00851E1E">
        <w:rPr>
          <w:highlight w:val="cyan"/>
        </w:rPr>
        <w:t xml:space="preserve">[v případě </w:t>
      </w:r>
      <w:r>
        <w:rPr>
          <w:highlight w:val="cyan"/>
        </w:rPr>
        <w:t>bytu či nebytového prostoru</w:t>
      </w:r>
      <w:r w:rsidRPr="00851E1E">
        <w:rPr>
          <w:highlight w:val="cyan"/>
        </w:rPr>
        <w:t>]</w:t>
      </w:r>
      <w:r>
        <w:rPr>
          <w:lang w:val="en-GB"/>
        </w:rPr>
        <w:t xml:space="preserve"> </w:t>
      </w:r>
      <w:r>
        <w:t xml:space="preserve">bytová jednotka 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číslo </w:instrText>
      </w:r>
      <w:r>
        <w:rPr>
          <w:highlight w:val="yellow"/>
        </w:rPr>
        <w:fldChar w:fldCharType="end"/>
      </w:r>
      <w:r>
        <w:t xml:space="preserve"> (</w:t>
      </w:r>
      <w:r w:rsidRPr="00EC3B98">
        <w:rPr>
          <w:highlight w:val="yellow"/>
        </w:rPr>
        <w:t>byt/nebytový prostor</w:t>
      </w:r>
      <w:r>
        <w:t xml:space="preserve">) o výměře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výměra </w:instrText>
      </w:r>
      <w:r>
        <w:rPr>
          <w:highlight w:val="yellow"/>
        </w:rPr>
        <w:fldChar w:fldCharType="end"/>
      </w:r>
      <w:r>
        <w:t xml:space="preserve"> m</w:t>
      </w:r>
      <w:r w:rsidRPr="001757F7">
        <w:rPr>
          <w:vertAlign w:val="superscript"/>
        </w:rPr>
        <w:t>2</w:t>
      </w:r>
      <w:r>
        <w:t xml:space="preserve">, nacházející se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poschodí </w:instrText>
      </w:r>
      <w:r>
        <w:rPr>
          <w:highlight w:val="yellow"/>
        </w:rPr>
        <w:fldChar w:fldCharType="end"/>
      </w:r>
      <w:r>
        <w:t xml:space="preserve"> nadzemním podlaží budovy č. p.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"číslo popisné" </w:instrText>
      </w:r>
      <w:r>
        <w:rPr>
          <w:highlight w:val="yellow"/>
        </w:rPr>
        <w:fldChar w:fldCharType="end"/>
      </w:r>
      <w:r>
        <w:t xml:space="preserve"> (bytový dům) umístěné na pozemku</w:t>
      </w:r>
      <w:r w:rsidRPr="00EC3B98">
        <w:t xml:space="preserve"> </w:t>
      </w:r>
      <w:r>
        <w:t xml:space="preserve">p. 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"parcelní číslo" </w:instrText>
      </w:r>
      <w:r>
        <w:rPr>
          <w:highlight w:val="yellow"/>
        </w:rPr>
        <w:fldChar w:fldCharType="end"/>
      </w:r>
      <w:r>
        <w:t xml:space="preserve"> a spoluvlastnický podíl na společných částech budovy o velikosti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"velikost podílu" </w:instrText>
      </w:r>
      <w:r>
        <w:rPr>
          <w:highlight w:val="yellow"/>
        </w:rPr>
        <w:fldChar w:fldCharType="end"/>
      </w:r>
      <w:r>
        <w:t xml:space="preserve"> a spoluvlastnický podíl na pozemku o velikosti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"velikost podílu" </w:instrText>
      </w:r>
      <w:r>
        <w:rPr>
          <w:highlight w:val="yellow"/>
        </w:rPr>
        <w:fldChar w:fldCharType="end"/>
      </w:r>
      <w:r>
        <w:t xml:space="preserve">; vše v katastrálním území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"katastrální území" </w:instrText>
      </w:r>
      <w:r>
        <w:rPr>
          <w:highlight w:val="yellow"/>
        </w:rPr>
        <w:fldChar w:fldCharType="end"/>
      </w:r>
      <w:r>
        <w:t xml:space="preserve"> v obci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obec </w:instrText>
      </w:r>
      <w:r>
        <w:rPr>
          <w:highlight w:val="yellow"/>
        </w:rPr>
        <w:fldChar w:fldCharType="end"/>
      </w:r>
      <w:r>
        <w:t xml:space="preserve">, který je zapsán na LV č.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"číslo listu vlastnictví" </w:instrText>
      </w:r>
      <w:r>
        <w:rPr>
          <w:highlight w:val="yellow"/>
        </w:rPr>
        <w:fldChar w:fldCharType="end"/>
      </w:r>
      <w:r>
        <w:t xml:space="preserve"> v katastru nemovitostí vedeném Katastrálním úřadem pro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Kraj </w:instrText>
      </w:r>
      <w:r>
        <w:rPr>
          <w:highlight w:val="yellow"/>
        </w:rPr>
        <w:fldChar w:fldCharType="end"/>
      </w:r>
      <w:r>
        <w:t xml:space="preserve">, Katastrální pracoviště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"Katastrální pracoviště" </w:instrText>
      </w:r>
      <w:r>
        <w:rPr>
          <w:highlight w:val="yellow"/>
        </w:rPr>
        <w:fldChar w:fldCharType="end"/>
      </w:r>
      <w:r>
        <w:t>,</w:t>
      </w:r>
    </w:p>
    <w:p w14:paraId="599CE9FE" w14:textId="69EC2268" w:rsidR="00FA67EE" w:rsidRDefault="00FA67EE" w:rsidP="003F668B">
      <w:pPr>
        <w:pStyle w:val="Bezmezer"/>
        <w:numPr>
          <w:ilvl w:val="0"/>
          <w:numId w:val="14"/>
        </w:numPr>
        <w:tabs>
          <w:tab w:val="left" w:pos="426"/>
        </w:tabs>
        <w:jc w:val="both"/>
      </w:pPr>
      <w:r w:rsidRPr="00FA67EE">
        <w:rPr>
          <w:highlight w:val="yellow"/>
          <w:lang w:val="en-GB"/>
        </w:rPr>
        <w:t>[</w:t>
      </w:r>
      <w:r w:rsidRPr="00FA67EE">
        <w:rPr>
          <w:highlight w:val="yellow"/>
        </w:rPr>
        <w:t>…]</w:t>
      </w:r>
      <w:r>
        <w:t>;</w:t>
      </w:r>
    </w:p>
    <w:p w14:paraId="75ADEE56" w14:textId="597FDAC0" w:rsidR="00235E89" w:rsidRPr="003703EA" w:rsidRDefault="009915E3" w:rsidP="003F668B">
      <w:pPr>
        <w:pStyle w:val="Bezmezer"/>
        <w:tabs>
          <w:tab w:val="left" w:pos="426"/>
        </w:tabs>
        <w:ind w:left="426"/>
        <w:jc w:val="both"/>
      </w:pPr>
      <w:r>
        <w:t xml:space="preserve">(dále </w:t>
      </w:r>
      <w:r w:rsidR="003F668B">
        <w:t xml:space="preserve">společně </w:t>
      </w:r>
      <w:r>
        <w:t>jen</w:t>
      </w:r>
      <w:r w:rsidR="003F668B">
        <w:t xml:space="preserve"> jako</w:t>
      </w:r>
      <w:r>
        <w:t xml:space="preserve"> </w:t>
      </w:r>
      <w:r w:rsidR="000B0DF3" w:rsidRPr="00906002">
        <w:rPr>
          <w:b/>
          <w:i/>
        </w:rPr>
        <w:t>nemovitost</w:t>
      </w:r>
      <w:r w:rsidR="00D628EA">
        <w:t>)</w:t>
      </w:r>
      <w:r w:rsidR="00AB3286">
        <w:t>.</w:t>
      </w:r>
    </w:p>
    <w:p w14:paraId="2C9D3FF8" w14:textId="298BFD9E" w:rsidR="00235E89" w:rsidRPr="003703EA" w:rsidRDefault="00235E89" w:rsidP="00E06BC9">
      <w:pPr>
        <w:pStyle w:val="Bezmezer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906002">
        <w:rPr>
          <w:b/>
          <w:bCs/>
          <w:i/>
          <w:iCs/>
        </w:rPr>
        <w:t>Pr</w:t>
      </w:r>
      <w:r w:rsidR="000B492D" w:rsidRPr="00906002">
        <w:rPr>
          <w:b/>
          <w:bCs/>
          <w:i/>
          <w:iCs/>
        </w:rPr>
        <w:t>odávající</w:t>
      </w:r>
      <w:r w:rsidR="000B492D">
        <w:t xml:space="preserve"> touto </w:t>
      </w:r>
      <w:r w:rsidR="000B492D" w:rsidRPr="00906002">
        <w:rPr>
          <w:b/>
          <w:bCs/>
          <w:i/>
          <w:iCs/>
        </w:rPr>
        <w:t>smlouvou</w:t>
      </w:r>
      <w:r w:rsidR="000B492D">
        <w:t xml:space="preserve"> prodáv</w:t>
      </w:r>
      <w:r w:rsidR="00906002">
        <w:t>á</w:t>
      </w:r>
      <w:r w:rsidRPr="003703EA">
        <w:t xml:space="preserve"> </w:t>
      </w:r>
      <w:r w:rsidR="000B0DF3" w:rsidRPr="00906002">
        <w:rPr>
          <w:b/>
          <w:bCs/>
          <w:i/>
          <w:iCs/>
        </w:rPr>
        <w:t>nemovitost</w:t>
      </w:r>
      <w:r w:rsidRPr="003703EA">
        <w:t xml:space="preserve"> </w:t>
      </w:r>
      <w:r w:rsidRPr="006D1386">
        <w:t xml:space="preserve">se všemi součástmi a příslušenstvím, právy a povinnostmi, ve stavu, </w:t>
      </w:r>
      <w:r w:rsidR="00906002">
        <w:t>který</w:t>
      </w:r>
      <w:r w:rsidRPr="006D1386">
        <w:t xml:space="preserve"> je oběma </w:t>
      </w:r>
      <w:r w:rsidRPr="00906002">
        <w:rPr>
          <w:b/>
          <w:bCs/>
          <w:i/>
          <w:iCs/>
        </w:rPr>
        <w:t>stranám</w:t>
      </w:r>
      <w:r w:rsidRPr="006D1386">
        <w:t xml:space="preserve"> znám</w:t>
      </w:r>
      <w:r w:rsidR="00906002">
        <w:t>,</w:t>
      </w:r>
      <w:r w:rsidRPr="003703EA">
        <w:t xml:space="preserve"> za níže dohodnutou </w:t>
      </w:r>
      <w:r w:rsidRPr="005B79DC">
        <w:rPr>
          <w:b/>
          <w:bCs/>
          <w:i/>
          <w:iCs/>
        </w:rPr>
        <w:t>kupní cenu</w:t>
      </w:r>
      <w:r w:rsidRPr="003703EA">
        <w:t xml:space="preserve">, a </w:t>
      </w:r>
      <w:r w:rsidR="00D628EA">
        <w:t>převádí vlastnické právo k</w:t>
      </w:r>
      <w:r w:rsidR="00906002">
        <w:t> </w:t>
      </w:r>
      <w:r w:rsidR="000B0DF3" w:rsidRPr="00906002">
        <w:rPr>
          <w:b/>
          <w:bCs/>
          <w:i/>
          <w:iCs/>
        </w:rPr>
        <w:t>nemovitost</w:t>
      </w:r>
      <w:r w:rsidR="00906002">
        <w:rPr>
          <w:b/>
          <w:bCs/>
          <w:i/>
          <w:iCs/>
        </w:rPr>
        <w:t>i</w:t>
      </w:r>
      <w:r w:rsidR="00906002">
        <w:t xml:space="preserve"> </w:t>
      </w:r>
      <w:r w:rsidRPr="003703EA">
        <w:t>do</w:t>
      </w:r>
      <w:r w:rsidR="008D26FE" w:rsidRPr="003703EA">
        <w:t xml:space="preserve"> výlučného</w:t>
      </w:r>
      <w:r w:rsidRPr="003703EA">
        <w:t xml:space="preserve"> vlastnictví </w:t>
      </w:r>
      <w:r w:rsidRPr="00906002">
        <w:rPr>
          <w:b/>
          <w:bCs/>
          <w:i/>
          <w:iCs/>
        </w:rPr>
        <w:t>k</w:t>
      </w:r>
      <w:r w:rsidR="00233E82" w:rsidRPr="00906002">
        <w:rPr>
          <w:b/>
          <w:bCs/>
          <w:i/>
          <w:iCs/>
        </w:rPr>
        <w:t>upující</w:t>
      </w:r>
      <w:r w:rsidR="003F6193" w:rsidRPr="00906002">
        <w:rPr>
          <w:b/>
          <w:bCs/>
          <w:i/>
          <w:iCs/>
        </w:rPr>
        <w:t>ho</w:t>
      </w:r>
      <w:r w:rsidRPr="003703EA">
        <w:t>.</w:t>
      </w:r>
    </w:p>
    <w:p w14:paraId="17E2AB4B" w14:textId="0CBA7C73" w:rsidR="00FA0665" w:rsidRPr="00A108D6" w:rsidRDefault="00235E89" w:rsidP="009E7745">
      <w:pPr>
        <w:pStyle w:val="Bezmezer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A108D6">
        <w:rPr>
          <w:b/>
          <w:bCs/>
          <w:i/>
          <w:iCs/>
        </w:rPr>
        <w:t>Kupující</w:t>
      </w:r>
      <w:r w:rsidRPr="003703EA">
        <w:t xml:space="preserve"> </w:t>
      </w:r>
      <w:r w:rsidR="00A108D6" w:rsidRPr="00A108D6">
        <w:rPr>
          <w:rFonts w:cstheme="minorHAnsi"/>
        </w:rPr>
        <w:t xml:space="preserve">kupuje </w:t>
      </w:r>
      <w:r w:rsidR="000B0DF3" w:rsidRPr="00A108D6">
        <w:rPr>
          <w:b/>
          <w:bCs/>
          <w:i/>
          <w:iCs/>
        </w:rPr>
        <w:t>nemovitost</w:t>
      </w:r>
      <w:r w:rsidRPr="003703EA">
        <w:t xml:space="preserve"> za </w:t>
      </w:r>
      <w:r w:rsidR="005B79DC" w:rsidRPr="003703EA">
        <w:t xml:space="preserve">níže dohodnutou </w:t>
      </w:r>
      <w:r w:rsidR="003F6193" w:rsidRPr="005B79DC">
        <w:rPr>
          <w:b/>
          <w:bCs/>
          <w:i/>
          <w:iCs/>
        </w:rPr>
        <w:t>kupní cenu</w:t>
      </w:r>
      <w:r w:rsidR="003F6193">
        <w:t xml:space="preserve"> od </w:t>
      </w:r>
      <w:r w:rsidR="003F6193" w:rsidRPr="00A108D6">
        <w:rPr>
          <w:b/>
          <w:bCs/>
          <w:i/>
          <w:iCs/>
        </w:rPr>
        <w:t>prodávajícíh</w:t>
      </w:r>
      <w:r w:rsidR="00906002" w:rsidRPr="00A108D6">
        <w:rPr>
          <w:b/>
          <w:bCs/>
          <w:i/>
          <w:iCs/>
        </w:rPr>
        <w:t>o</w:t>
      </w:r>
      <w:r w:rsidRPr="003703EA">
        <w:t xml:space="preserve"> </w:t>
      </w:r>
      <w:r w:rsidR="00A108D6">
        <w:t xml:space="preserve">a nabývá ji </w:t>
      </w:r>
      <w:r w:rsidRPr="003703EA">
        <w:t>do svého výlučného vlastnictví</w:t>
      </w:r>
      <w:r w:rsidR="00A108D6">
        <w:t xml:space="preserve">. </w:t>
      </w:r>
      <w:r w:rsidR="00A108D6" w:rsidRPr="00A108D6">
        <w:rPr>
          <w:rFonts w:cstheme="minorHAnsi"/>
          <w:b/>
          <w:bCs/>
          <w:i/>
          <w:iCs/>
        </w:rPr>
        <w:t>Kupující</w:t>
      </w:r>
      <w:r w:rsidR="00A108D6" w:rsidRPr="00A108D6">
        <w:rPr>
          <w:rFonts w:cstheme="minorHAnsi"/>
        </w:rPr>
        <w:t xml:space="preserve"> kupuje </w:t>
      </w:r>
      <w:r w:rsidR="00A108D6" w:rsidRPr="00A108D6">
        <w:rPr>
          <w:rFonts w:cstheme="minorHAnsi"/>
          <w:b/>
          <w:bCs/>
          <w:i/>
          <w:iCs/>
        </w:rPr>
        <w:t>nemovitost</w:t>
      </w:r>
      <w:r w:rsidR="00A108D6" w:rsidRPr="00A108D6">
        <w:rPr>
          <w:rFonts w:cstheme="minorHAnsi"/>
        </w:rPr>
        <w:t xml:space="preserve"> ve stavu, v</w:t>
      </w:r>
      <w:r w:rsidR="00A108D6">
        <w:rPr>
          <w:rFonts w:cstheme="minorHAnsi"/>
        </w:rPr>
        <w:t> </w:t>
      </w:r>
      <w:r w:rsidR="00A108D6" w:rsidRPr="00A108D6">
        <w:rPr>
          <w:rFonts w:cstheme="minorHAnsi"/>
        </w:rPr>
        <w:t>jakém</w:t>
      </w:r>
      <w:r w:rsidR="00A108D6">
        <w:rPr>
          <w:rFonts w:cstheme="minorHAnsi"/>
        </w:rPr>
        <w:t xml:space="preserve"> </w:t>
      </w:r>
      <w:r w:rsidR="00851E1E">
        <w:rPr>
          <w:rFonts w:cstheme="minorHAnsi"/>
        </w:rPr>
        <w:t xml:space="preserve">se </w:t>
      </w:r>
      <w:r w:rsidR="00A108D6">
        <w:rPr>
          <w:rFonts w:cstheme="minorHAnsi"/>
        </w:rPr>
        <w:t xml:space="preserve">ke dni podpisu této </w:t>
      </w:r>
      <w:r w:rsidR="00A108D6" w:rsidRPr="00A108D6">
        <w:rPr>
          <w:rFonts w:cstheme="minorHAnsi"/>
          <w:b/>
          <w:bCs/>
          <w:i/>
          <w:iCs/>
        </w:rPr>
        <w:t>smlouvy</w:t>
      </w:r>
      <w:r w:rsidR="00A108D6">
        <w:rPr>
          <w:rFonts w:cstheme="minorHAnsi"/>
        </w:rPr>
        <w:t xml:space="preserve"> </w:t>
      </w:r>
      <w:r w:rsidR="00672406">
        <w:rPr>
          <w:rFonts w:cstheme="minorHAnsi"/>
        </w:rPr>
        <w:t>nachází</w:t>
      </w:r>
      <w:r w:rsidR="00A108D6">
        <w:rPr>
          <w:rFonts w:cstheme="minorHAnsi"/>
        </w:rPr>
        <w:t xml:space="preserve"> (včetně všech případných stavebně-technických vad, nedodělků</w:t>
      </w:r>
      <w:r w:rsidR="004819C3">
        <w:rPr>
          <w:rFonts w:cstheme="minorHAnsi"/>
        </w:rPr>
        <w:t xml:space="preserve">, </w:t>
      </w:r>
      <w:r w:rsidR="00A108D6">
        <w:rPr>
          <w:rFonts w:cstheme="minorHAnsi"/>
        </w:rPr>
        <w:t>nedokonalostí</w:t>
      </w:r>
      <w:r w:rsidR="004819C3">
        <w:rPr>
          <w:rFonts w:cstheme="minorHAnsi"/>
        </w:rPr>
        <w:t xml:space="preserve"> či skrytých vad</w:t>
      </w:r>
      <w:r w:rsidR="00A108D6">
        <w:rPr>
          <w:rFonts w:cstheme="minorHAnsi"/>
        </w:rPr>
        <w:t>)</w:t>
      </w:r>
      <w:r w:rsidR="00A108D6" w:rsidRPr="00A108D6">
        <w:rPr>
          <w:rFonts w:cstheme="minorHAnsi"/>
        </w:rPr>
        <w:t>.</w:t>
      </w:r>
    </w:p>
    <w:p w14:paraId="200095C7" w14:textId="77777777" w:rsidR="00A108D6" w:rsidRPr="003703EA" w:rsidRDefault="00A108D6" w:rsidP="00A108D6">
      <w:pPr>
        <w:pStyle w:val="Bezmezer"/>
        <w:tabs>
          <w:tab w:val="left" w:pos="426"/>
        </w:tabs>
        <w:jc w:val="both"/>
      </w:pPr>
    </w:p>
    <w:p w14:paraId="4102EFC7" w14:textId="47BBBF36" w:rsidR="00235E89" w:rsidRPr="003703EA" w:rsidRDefault="00A2222D" w:rsidP="00235E89">
      <w:pPr>
        <w:pStyle w:val="Bezmezer"/>
        <w:jc w:val="center"/>
      </w:pPr>
      <w:r>
        <w:t>I</w:t>
      </w:r>
      <w:r w:rsidR="00235E89" w:rsidRPr="003703EA">
        <w:t>II.</w:t>
      </w:r>
    </w:p>
    <w:p w14:paraId="28B57984" w14:textId="638C4811" w:rsidR="00235E89" w:rsidRPr="003703EA" w:rsidRDefault="00235E89" w:rsidP="00235E89">
      <w:pPr>
        <w:pStyle w:val="Bezmezer"/>
        <w:jc w:val="center"/>
        <w:rPr>
          <w:b/>
        </w:rPr>
      </w:pPr>
      <w:r w:rsidRPr="003703EA">
        <w:rPr>
          <w:b/>
        </w:rPr>
        <w:t xml:space="preserve">PROHLÁŠENÍ </w:t>
      </w:r>
      <w:r w:rsidR="002713B7">
        <w:rPr>
          <w:b/>
        </w:rPr>
        <w:t>PRODÁVAJÍCÍHO</w:t>
      </w:r>
    </w:p>
    <w:p w14:paraId="550376B9" w14:textId="77777777" w:rsidR="00235E89" w:rsidRPr="003703EA" w:rsidRDefault="00235E89" w:rsidP="00235E89">
      <w:pPr>
        <w:pStyle w:val="Bezmezer"/>
        <w:jc w:val="center"/>
        <w:rPr>
          <w:b/>
          <w:sz w:val="10"/>
          <w:szCs w:val="10"/>
        </w:rPr>
      </w:pPr>
    </w:p>
    <w:p w14:paraId="163B61D8" w14:textId="0612B8F1" w:rsidR="00A2222D" w:rsidRDefault="00233E82" w:rsidP="00E06BC9">
      <w:pPr>
        <w:pStyle w:val="Bezmezer"/>
        <w:numPr>
          <w:ilvl w:val="0"/>
          <w:numId w:val="1"/>
        </w:numPr>
        <w:ind w:left="426" w:hanging="426"/>
        <w:jc w:val="both"/>
      </w:pPr>
      <w:r w:rsidRPr="00A2222D">
        <w:rPr>
          <w:b/>
          <w:bCs/>
          <w:i/>
          <w:iCs/>
        </w:rPr>
        <w:t>Prodávající</w:t>
      </w:r>
      <w:r w:rsidRPr="003703EA">
        <w:t xml:space="preserve"> pro</w:t>
      </w:r>
      <w:r w:rsidR="006010CE">
        <w:t>hlašuj</w:t>
      </w:r>
      <w:r w:rsidR="00A2222D">
        <w:t>e</w:t>
      </w:r>
      <w:r w:rsidR="006010CE">
        <w:t>, že</w:t>
      </w:r>
      <w:r w:rsidR="00A2222D">
        <w:t xml:space="preserve"> je výlučným vlastníkem</w:t>
      </w:r>
      <w:r w:rsidR="006010CE">
        <w:t xml:space="preserve"> </w:t>
      </w:r>
      <w:r w:rsidR="003A49DF" w:rsidRPr="00A2222D">
        <w:rPr>
          <w:b/>
          <w:bCs/>
          <w:i/>
          <w:iCs/>
        </w:rPr>
        <w:t>nemovitost</w:t>
      </w:r>
      <w:r w:rsidR="00A2222D">
        <w:rPr>
          <w:b/>
          <w:bCs/>
          <w:i/>
          <w:iCs/>
        </w:rPr>
        <w:t>i</w:t>
      </w:r>
      <w:r w:rsidRPr="00AD11EE">
        <w:t>.</w:t>
      </w:r>
    </w:p>
    <w:p w14:paraId="22FA34A0" w14:textId="1441C1CA" w:rsidR="00A2222D" w:rsidRDefault="006010CE" w:rsidP="00E06BC9">
      <w:pPr>
        <w:pStyle w:val="Bezmezer"/>
        <w:numPr>
          <w:ilvl w:val="0"/>
          <w:numId w:val="1"/>
        </w:numPr>
        <w:ind w:left="426" w:hanging="426"/>
        <w:jc w:val="both"/>
      </w:pPr>
      <w:r w:rsidRPr="00A2222D">
        <w:rPr>
          <w:b/>
          <w:bCs/>
          <w:i/>
          <w:iCs/>
        </w:rPr>
        <w:lastRenderedPageBreak/>
        <w:t>Prodávající</w:t>
      </w:r>
      <w:r w:rsidRPr="00AD11EE">
        <w:t xml:space="preserve"> prohlašuj</w:t>
      </w:r>
      <w:r w:rsidR="00A2222D">
        <w:t>e</w:t>
      </w:r>
      <w:r w:rsidR="00235E89" w:rsidRPr="00AD11EE">
        <w:t xml:space="preserve">, že na </w:t>
      </w:r>
      <w:r w:rsidR="00235E89" w:rsidRPr="00A2222D">
        <w:rPr>
          <w:b/>
          <w:bCs/>
          <w:i/>
          <w:iCs/>
        </w:rPr>
        <w:t>nemovitost</w:t>
      </w:r>
      <w:r w:rsidR="00A2222D" w:rsidRPr="00A2222D">
        <w:rPr>
          <w:b/>
          <w:bCs/>
          <w:i/>
          <w:iCs/>
        </w:rPr>
        <w:t>i</w:t>
      </w:r>
      <w:r w:rsidR="00A2222D">
        <w:t xml:space="preserve"> </w:t>
      </w:r>
      <w:r w:rsidR="00235E89" w:rsidRPr="00AD11EE">
        <w:t xml:space="preserve">neváznou žádné </w:t>
      </w:r>
      <w:r w:rsidR="00A2222D" w:rsidRPr="00A2222D">
        <w:t xml:space="preserve">dluhy, věcná břemena, služebnosti, zástavní práva, </w:t>
      </w:r>
      <w:r w:rsidR="00A108D6" w:rsidRPr="00A108D6">
        <w:t>práva věřitelů z nařízeného výkonu rozhodnutí nebo exekuce</w:t>
      </w:r>
      <w:r w:rsidR="00A108D6">
        <w:t xml:space="preserve">, </w:t>
      </w:r>
      <w:r w:rsidR="00A2222D" w:rsidRPr="00A2222D">
        <w:t>restituční nároky nebo nároky na zpětný převod vlastnictví ani žádné daňové povinnosti nebo jiné právní vady, omezení či povinnosti, ať už věcně</w:t>
      </w:r>
      <w:r w:rsidR="00A2222D">
        <w:t>-</w:t>
      </w:r>
      <w:r w:rsidR="00A2222D" w:rsidRPr="00A2222D">
        <w:t xml:space="preserve">právní či obligační povahy, vyjma </w:t>
      </w:r>
      <w:r w:rsidR="00A2222D">
        <w:t>následujících práv:</w:t>
      </w:r>
    </w:p>
    <w:p w14:paraId="719CB3D6" w14:textId="70387221" w:rsidR="00A2222D" w:rsidRDefault="00A2222D" w:rsidP="00E06BC9">
      <w:pPr>
        <w:pStyle w:val="Bezmezer"/>
        <w:numPr>
          <w:ilvl w:val="0"/>
          <w:numId w:val="7"/>
        </w:numPr>
        <w:ind w:hanging="294"/>
        <w:jc w:val="both"/>
      </w:pPr>
      <w:r w:rsidRPr="00A2222D">
        <w:t xml:space="preserve">zástavního práva ve prospěch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banka </w:instrText>
      </w:r>
      <w:r>
        <w:rPr>
          <w:highlight w:val="yellow"/>
        </w:rPr>
        <w:fldChar w:fldCharType="end"/>
      </w:r>
      <w:r w:rsidR="003D03DA">
        <w:t xml:space="preserve"> (dále jen </w:t>
      </w:r>
      <w:r w:rsidR="003D03DA" w:rsidRPr="003D03DA">
        <w:rPr>
          <w:b/>
          <w:bCs/>
          <w:i/>
          <w:iCs/>
        </w:rPr>
        <w:t>zástavní věřitel</w:t>
      </w:r>
      <w:r w:rsidR="003D03DA">
        <w:t>)</w:t>
      </w:r>
      <w:r w:rsidR="000C08C4">
        <w:t>, které vzniklo</w:t>
      </w:r>
      <w:r w:rsidRPr="00A2222D">
        <w:t xml:space="preserve"> na základě zástavní smlouvy</w:t>
      </w:r>
      <w:r w:rsidR="000C08C4">
        <w:t xml:space="preserve"> č.</w:t>
      </w:r>
      <w:r w:rsidRPr="00A2222D">
        <w:t xml:space="preserve"> </w:t>
      </w:r>
      <w:r w:rsidR="000C08C4">
        <w:rPr>
          <w:highlight w:val="yellow"/>
        </w:rPr>
        <w:fldChar w:fldCharType="begin"/>
      </w:r>
      <w:r w:rsidR="000C08C4">
        <w:rPr>
          <w:highlight w:val="yellow"/>
        </w:rPr>
        <w:instrText xml:space="preserve"> MACROBUTTON  AcceptAllConflictsInDoc "označení smlouvy" </w:instrText>
      </w:r>
      <w:r w:rsidR="000C08C4">
        <w:rPr>
          <w:highlight w:val="yellow"/>
        </w:rPr>
        <w:fldChar w:fldCharType="end"/>
      </w:r>
      <w:r w:rsidR="000C08C4">
        <w:t xml:space="preserve"> </w:t>
      </w:r>
      <w:r w:rsidRPr="00A2222D">
        <w:t xml:space="preserve">ze dne </w:t>
      </w:r>
      <w:r w:rsidR="000C08C4">
        <w:rPr>
          <w:highlight w:val="yellow"/>
        </w:rPr>
        <w:fldChar w:fldCharType="begin"/>
      </w:r>
      <w:r w:rsidR="000C08C4">
        <w:rPr>
          <w:highlight w:val="yellow"/>
        </w:rPr>
        <w:instrText xml:space="preserve"> MACROBUTTON  AcceptAllConflictsInDoc datum </w:instrText>
      </w:r>
      <w:r w:rsidR="000C08C4">
        <w:rPr>
          <w:highlight w:val="yellow"/>
        </w:rPr>
        <w:fldChar w:fldCharType="end"/>
      </w:r>
      <w:r w:rsidR="000C08C4">
        <w:t>;</w:t>
      </w:r>
    </w:p>
    <w:p w14:paraId="2BE610F7" w14:textId="179ACF7D" w:rsidR="00AD11EE" w:rsidRPr="00AD11EE" w:rsidRDefault="00AD11EE" w:rsidP="00E06BC9">
      <w:pPr>
        <w:pStyle w:val="Bezmezer"/>
        <w:numPr>
          <w:ilvl w:val="0"/>
          <w:numId w:val="7"/>
        </w:numPr>
        <w:ind w:hanging="294"/>
        <w:jc w:val="both"/>
      </w:pPr>
      <w:r w:rsidRPr="00AD11EE">
        <w:rPr>
          <w:szCs w:val="20"/>
        </w:rPr>
        <w:t>zákazu zcizení nebo zatížení</w:t>
      </w:r>
      <w:r w:rsidR="000C08C4">
        <w:rPr>
          <w:szCs w:val="20"/>
        </w:rPr>
        <w:t xml:space="preserve"> </w:t>
      </w:r>
      <w:r w:rsidR="000C08C4" w:rsidRPr="00A2222D">
        <w:t xml:space="preserve">ve prospěch </w:t>
      </w:r>
      <w:r w:rsidR="00851E1E" w:rsidRPr="00851E1E">
        <w:rPr>
          <w:b/>
          <w:bCs/>
          <w:i/>
          <w:iCs/>
        </w:rPr>
        <w:t>zástavního věřitele</w:t>
      </w:r>
      <w:r w:rsidR="000C08C4">
        <w:t>, které vzniklo</w:t>
      </w:r>
      <w:r w:rsidR="000C08C4" w:rsidRPr="00A2222D">
        <w:t xml:space="preserve"> na základě zástavní smlouvy</w:t>
      </w:r>
      <w:r w:rsidR="000C08C4">
        <w:t xml:space="preserve"> č. </w:t>
      </w:r>
      <w:r w:rsidR="000C08C4">
        <w:rPr>
          <w:highlight w:val="yellow"/>
        </w:rPr>
        <w:fldChar w:fldCharType="begin"/>
      </w:r>
      <w:r w:rsidR="000C08C4">
        <w:rPr>
          <w:highlight w:val="yellow"/>
        </w:rPr>
        <w:instrText xml:space="preserve"> MACROBUTTON  AcceptAllConflictsInDoc "označení smlouvy" </w:instrText>
      </w:r>
      <w:r w:rsidR="000C08C4">
        <w:rPr>
          <w:highlight w:val="yellow"/>
        </w:rPr>
        <w:fldChar w:fldCharType="end"/>
      </w:r>
      <w:r w:rsidR="000C08C4">
        <w:t xml:space="preserve"> </w:t>
      </w:r>
      <w:r w:rsidR="000C08C4" w:rsidRPr="00A2222D">
        <w:t xml:space="preserve">ze dne </w:t>
      </w:r>
      <w:r w:rsidR="000C08C4">
        <w:rPr>
          <w:highlight w:val="yellow"/>
        </w:rPr>
        <w:fldChar w:fldCharType="begin"/>
      </w:r>
      <w:r w:rsidR="000C08C4">
        <w:rPr>
          <w:highlight w:val="yellow"/>
        </w:rPr>
        <w:instrText xml:space="preserve"> MACROBUTTON  AcceptAllConflictsInDoc datum </w:instrText>
      </w:r>
      <w:r w:rsidR="000C08C4">
        <w:rPr>
          <w:highlight w:val="yellow"/>
        </w:rPr>
        <w:fldChar w:fldCharType="end"/>
      </w:r>
      <w:r w:rsidR="000C08C4">
        <w:t>.</w:t>
      </w:r>
    </w:p>
    <w:p w14:paraId="2615B4A0" w14:textId="77777777" w:rsidR="002713B7" w:rsidRDefault="002713B7" w:rsidP="002713B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13B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Prodávající</w:t>
      </w:r>
      <w:r w:rsidRPr="002713B7">
        <w:rPr>
          <w:rFonts w:asciiTheme="minorHAnsi" w:hAnsiTheme="minorHAnsi" w:cstheme="minorHAnsi"/>
          <w:color w:val="auto"/>
          <w:sz w:val="22"/>
          <w:szCs w:val="22"/>
        </w:rPr>
        <w:t xml:space="preserve"> prohlašuje, že proti n</w:t>
      </w:r>
      <w:r>
        <w:rPr>
          <w:rFonts w:asciiTheme="minorHAnsi" w:hAnsiTheme="minorHAnsi" w:cstheme="minorHAnsi"/>
          <w:color w:val="auto"/>
          <w:sz w:val="22"/>
          <w:szCs w:val="22"/>
        </w:rPr>
        <w:t>ěmu</w:t>
      </w:r>
      <w:r w:rsidRPr="002713B7">
        <w:rPr>
          <w:rFonts w:asciiTheme="minorHAnsi" w:hAnsiTheme="minorHAnsi" w:cstheme="minorHAnsi"/>
          <w:color w:val="auto"/>
          <w:sz w:val="22"/>
          <w:szCs w:val="22"/>
        </w:rPr>
        <w:t xml:space="preserve"> není vedeno nalézací, exekuční, vykonávací, insolvenční či jiné řízení, které by bylo způsobilé zpochybnit platnost či účinnost této </w:t>
      </w:r>
      <w:r w:rsidRPr="002713B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smlouvy</w:t>
      </w:r>
      <w:r w:rsidRPr="002713B7">
        <w:rPr>
          <w:rFonts w:asciiTheme="minorHAnsi" w:hAnsiTheme="minorHAnsi" w:cstheme="minorHAnsi"/>
          <w:color w:val="auto"/>
          <w:sz w:val="22"/>
          <w:szCs w:val="22"/>
        </w:rPr>
        <w:t xml:space="preserve"> nebo které by se mohlo dotýkat </w:t>
      </w:r>
      <w:r w:rsidRPr="002713B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nemovitosti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713B7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zmařit účel této </w:t>
      </w:r>
      <w:r w:rsidRPr="002713B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smlouvy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BF25AF" w14:textId="77777777" w:rsidR="002713B7" w:rsidRPr="002713B7" w:rsidRDefault="002713B7" w:rsidP="002713B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Prodávající</w:t>
      </w:r>
      <w:r w:rsidRPr="002713B7">
        <w:rPr>
          <w:rFonts w:asciiTheme="minorHAnsi" w:hAnsiTheme="minorHAnsi" w:cstheme="minorHAnsi"/>
          <w:sz w:val="22"/>
          <w:szCs w:val="22"/>
        </w:rPr>
        <w:t xml:space="preserve"> prohlašuje, že převodem vlastnického práva k 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nemovitosti</w:t>
      </w:r>
      <w:r w:rsidRPr="002713B7">
        <w:rPr>
          <w:rFonts w:asciiTheme="minorHAnsi" w:hAnsiTheme="minorHAnsi" w:cstheme="minorHAnsi"/>
          <w:sz w:val="22"/>
          <w:szCs w:val="22"/>
        </w:rPr>
        <w:t xml:space="preserve"> nezkrátí žádného svého věřitele na možnosti uspokojení jeho pohledávky a žádné třetí osobě nevznikne právo domáhat se neplatnosti nebo odporovatelnosti uzavření této 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smlouvy</w:t>
      </w:r>
      <w:r w:rsidRPr="002713B7">
        <w:rPr>
          <w:rFonts w:asciiTheme="minorHAnsi" w:hAnsiTheme="minorHAnsi" w:cstheme="minorHAnsi"/>
          <w:sz w:val="22"/>
          <w:szCs w:val="22"/>
        </w:rPr>
        <w:t>.</w:t>
      </w:r>
    </w:p>
    <w:p w14:paraId="52A5632C" w14:textId="2DD563E2" w:rsidR="002713B7" w:rsidRPr="002713B7" w:rsidRDefault="000C08C4" w:rsidP="002713B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10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Prodávající</w:t>
      </w:r>
      <w:r w:rsidRPr="00A108D6">
        <w:rPr>
          <w:rFonts w:asciiTheme="minorHAnsi" w:hAnsiTheme="minorHAnsi" w:cstheme="minorHAnsi"/>
          <w:sz w:val="22"/>
          <w:szCs w:val="22"/>
        </w:rPr>
        <w:t xml:space="preserve"> umožnil </w:t>
      </w:r>
      <w:r w:rsidRPr="00A10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kupujícímu</w:t>
      </w:r>
      <w:r w:rsidRPr="00A108D6">
        <w:rPr>
          <w:rFonts w:asciiTheme="minorHAnsi" w:hAnsiTheme="minorHAnsi" w:cstheme="minorHAnsi"/>
          <w:sz w:val="22"/>
          <w:szCs w:val="22"/>
        </w:rPr>
        <w:t xml:space="preserve"> prohlídku </w:t>
      </w:r>
      <w:r w:rsidRPr="00A10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nemovitosti</w:t>
      </w:r>
      <w:r w:rsidRPr="00A108D6">
        <w:rPr>
          <w:rFonts w:asciiTheme="minorHAnsi" w:hAnsiTheme="minorHAnsi" w:cstheme="minorHAnsi"/>
          <w:sz w:val="22"/>
          <w:szCs w:val="22"/>
        </w:rPr>
        <w:t xml:space="preserve"> tak, aby se </w:t>
      </w:r>
      <w:r w:rsidRPr="00A10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prodávající</w:t>
      </w:r>
      <w:r w:rsidRPr="00A108D6">
        <w:rPr>
          <w:rFonts w:asciiTheme="minorHAnsi" w:hAnsiTheme="minorHAnsi" w:cstheme="minorHAnsi"/>
          <w:sz w:val="22"/>
          <w:szCs w:val="22"/>
        </w:rPr>
        <w:t xml:space="preserve"> seznámil nebo mohl seznámit s celkovým stavem </w:t>
      </w:r>
      <w:r w:rsidRPr="00A10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nemovitosti</w:t>
      </w:r>
      <w:r w:rsidRPr="00A108D6">
        <w:rPr>
          <w:rFonts w:asciiTheme="minorHAnsi" w:hAnsiTheme="minorHAnsi" w:cstheme="minorHAnsi"/>
          <w:sz w:val="22"/>
          <w:szCs w:val="22"/>
        </w:rPr>
        <w:t xml:space="preserve">, zejména se stavebně-technickým stavem </w:t>
      </w:r>
      <w:r w:rsidRPr="00A10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nemovitosti</w:t>
      </w:r>
      <w:r w:rsidRPr="00A108D6">
        <w:rPr>
          <w:rFonts w:asciiTheme="minorHAnsi" w:hAnsiTheme="minorHAnsi" w:cstheme="minorHAnsi"/>
          <w:sz w:val="22"/>
          <w:szCs w:val="22"/>
        </w:rPr>
        <w:t>.</w:t>
      </w:r>
    </w:p>
    <w:p w14:paraId="16823EE8" w14:textId="615F3FC9" w:rsidR="002713B7" w:rsidRPr="002713B7" w:rsidRDefault="002713B7" w:rsidP="002713B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Prodávající</w:t>
      </w:r>
      <w:r w:rsidRPr="002713B7">
        <w:rPr>
          <w:rFonts w:asciiTheme="minorHAnsi" w:hAnsiTheme="minorHAnsi" w:cstheme="minorHAnsi"/>
          <w:sz w:val="22"/>
          <w:szCs w:val="22"/>
        </w:rPr>
        <w:t xml:space="preserve"> se zavazuje nezhoršit stav 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nemovitosti</w:t>
      </w:r>
      <w:r w:rsidRPr="002713B7">
        <w:rPr>
          <w:rFonts w:asciiTheme="minorHAnsi" w:hAnsiTheme="minorHAnsi" w:cstheme="minorHAnsi"/>
          <w:sz w:val="22"/>
          <w:szCs w:val="22"/>
        </w:rPr>
        <w:t xml:space="preserve"> oproti stavu, se kterým se </w:t>
      </w:r>
      <w:r w:rsidRPr="00481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2713B7">
        <w:rPr>
          <w:rFonts w:asciiTheme="minorHAnsi" w:hAnsiTheme="minorHAnsi" w:cstheme="minorHAnsi"/>
          <w:sz w:val="22"/>
          <w:szCs w:val="22"/>
        </w:rPr>
        <w:t xml:space="preserve"> seznámil, s výjimkou obvyklého běžného opotřebení a užívání.</w:t>
      </w:r>
    </w:p>
    <w:p w14:paraId="7361E4FE" w14:textId="3F1B8A8E" w:rsidR="002713B7" w:rsidRPr="002713B7" w:rsidRDefault="002713B7" w:rsidP="00A108D6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rodávající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ost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 nezatíží žádným právem třetí osoby (zástavním právem, věcným břemenem, nájemním právem, právem užívání a</w:t>
      </w:r>
      <w:r>
        <w:rPr>
          <w:rFonts w:asciiTheme="minorHAnsi" w:hAnsiTheme="minorHAnsi" w:cstheme="minorHAnsi"/>
          <w:sz w:val="22"/>
          <w:szCs w:val="22"/>
        </w:rPr>
        <w:t xml:space="preserve"> podobně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) ani neuzavře smlouvu, která by omezovala vlastnické právo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ho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 k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osti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, které má nabýt podle </w:t>
      </w:r>
      <w:r>
        <w:rPr>
          <w:rFonts w:asciiTheme="minorHAnsi" w:hAnsiTheme="minorHAnsi" w:cstheme="minorHAnsi"/>
          <w:sz w:val="22"/>
          <w:szCs w:val="22"/>
        </w:rPr>
        <w:t>této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smlouvy</w:t>
      </w:r>
      <w:r w:rsidR="00A108D6" w:rsidRPr="002713B7">
        <w:rPr>
          <w:rFonts w:asciiTheme="minorHAnsi" w:hAnsiTheme="minorHAnsi" w:cstheme="minorHAnsi"/>
          <w:sz w:val="22"/>
          <w:szCs w:val="22"/>
        </w:rPr>
        <w:t>.</w:t>
      </w:r>
    </w:p>
    <w:p w14:paraId="4D00BC40" w14:textId="77777777" w:rsidR="00160DC1" w:rsidRDefault="002713B7" w:rsidP="00160DC1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rodávající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 prohlašuje, že nemá dluhy související s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nemovit</w:t>
      </w:r>
      <w:r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ost</w:t>
      </w:r>
      <w:r w:rsidR="009914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í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, jejichž dlužníkem by se ve smyslu § 1893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občanského zákoníku</w:t>
      </w:r>
      <w:r w:rsidR="00A108D6" w:rsidRPr="002713B7">
        <w:rPr>
          <w:rFonts w:asciiTheme="minorHAnsi" w:hAnsiTheme="minorHAnsi" w:cstheme="minorHAnsi"/>
          <w:sz w:val="22"/>
          <w:szCs w:val="22"/>
        </w:rPr>
        <w:t xml:space="preserve"> mohl stát </w:t>
      </w:r>
      <w:r w:rsidR="00A108D6" w:rsidRPr="002713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="00A108D6" w:rsidRPr="002713B7">
        <w:rPr>
          <w:rFonts w:asciiTheme="minorHAnsi" w:hAnsiTheme="minorHAnsi" w:cstheme="minorHAnsi"/>
          <w:sz w:val="22"/>
          <w:szCs w:val="22"/>
        </w:rPr>
        <w:t>.</w:t>
      </w:r>
    </w:p>
    <w:p w14:paraId="54E825B1" w14:textId="01A08013" w:rsidR="00160DC1" w:rsidRPr="00160DC1" w:rsidRDefault="00160DC1" w:rsidP="00160DC1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0DC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Prodávající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 se zavazuje, že odhlásí či zruší jeho trvalý pobyt či míst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 podnikání, stejně tak se zavazuje, že odhlásí či zruší trvalý pobyt, místo podnikání č</w:t>
      </w:r>
      <w:r w:rsidR="00B77BB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 sídlo všech dalších fyzických či právnických osob, které je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Pr="00160DC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nemovito</w:t>
      </w: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</w:t>
      </w:r>
      <w:r w:rsidRPr="00160DC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ti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 měly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zapsány 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>k</w:t>
      </w:r>
      <w:r>
        <w:rPr>
          <w:rFonts w:asciiTheme="minorHAnsi" w:hAnsiTheme="minorHAnsi" w:cstheme="minorHAnsi"/>
          <w:color w:val="auto"/>
          <w:sz w:val="22"/>
          <w:szCs w:val="22"/>
        </w:rPr>
        <w:t>e dni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 podpisu této </w:t>
      </w:r>
      <w:r w:rsidRPr="00160DC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smlouvy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, a to nejpozději do jednoho měsíce od nabytí vlastnického práva ve prospěch </w:t>
      </w:r>
      <w:r w:rsidRPr="00160DC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kupujícího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60DC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V případě, že tak neučiní a </w:t>
      </w:r>
      <w:r w:rsidRPr="00160DC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kupujícímu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 vznikne škoda</w:t>
      </w:r>
      <w:r w:rsidR="00B77BB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60DC1">
        <w:rPr>
          <w:rFonts w:asciiTheme="minorHAnsi" w:hAnsiTheme="minorHAnsi" w:cstheme="minorHAnsi"/>
          <w:color w:val="auto"/>
          <w:sz w:val="22"/>
          <w:szCs w:val="22"/>
        </w:rPr>
        <w:t xml:space="preserve"> např. neoprávněnou</w:t>
      </w:r>
      <w:r w:rsidRPr="00160DC1">
        <w:rPr>
          <w:rFonts w:asciiTheme="minorHAnsi" w:hAnsiTheme="minorHAnsi" w:cstheme="minorBidi"/>
          <w:color w:val="auto"/>
          <w:sz w:val="22"/>
          <w:szCs w:val="22"/>
        </w:rPr>
        <w:t xml:space="preserve"> exekucí či jiná jednoznačně zaviněná škoda vzniklá nesplněním závazku </w:t>
      </w:r>
      <w:r w:rsidRPr="00160DC1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  <w:t>prodávajícího</w:t>
      </w:r>
      <w:r w:rsidRPr="00160DC1">
        <w:rPr>
          <w:rFonts w:asciiTheme="minorHAnsi" w:hAnsiTheme="minorHAnsi" w:cstheme="minorBidi"/>
          <w:color w:val="auto"/>
          <w:sz w:val="22"/>
          <w:szCs w:val="22"/>
        </w:rPr>
        <w:t xml:space="preserve"> dle tohoto odstavce, zavazuje se </w:t>
      </w:r>
      <w:r w:rsidRPr="00160DC1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  <w:t>prodávající</w:t>
      </w:r>
      <w:r w:rsidRPr="00160DC1">
        <w:rPr>
          <w:rFonts w:asciiTheme="minorHAnsi" w:hAnsiTheme="minorHAnsi" w:cstheme="minorBidi"/>
          <w:color w:val="auto"/>
          <w:sz w:val="22"/>
          <w:szCs w:val="22"/>
        </w:rPr>
        <w:t xml:space="preserve"> uhradit vzniklou škodu, a to ve lhůtě do </w:t>
      </w:r>
      <w:r>
        <w:rPr>
          <w:rFonts w:asciiTheme="minorHAnsi" w:hAnsiTheme="minorHAnsi" w:cstheme="minorBidi"/>
          <w:color w:val="auto"/>
          <w:sz w:val="22"/>
          <w:szCs w:val="22"/>
        </w:rPr>
        <w:t>pěti</w:t>
      </w:r>
      <w:r w:rsidRPr="00160DC1">
        <w:rPr>
          <w:rFonts w:asciiTheme="minorHAnsi" w:hAnsiTheme="minorHAnsi" w:cstheme="minorBidi"/>
          <w:color w:val="auto"/>
          <w:sz w:val="22"/>
          <w:szCs w:val="22"/>
        </w:rPr>
        <w:t xml:space="preserve"> dnů ode dne, kdy byl </w:t>
      </w:r>
      <w:r w:rsidRPr="00160DC1"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  <w:t>kupujícím</w:t>
      </w:r>
      <w:r w:rsidRPr="00160DC1">
        <w:rPr>
          <w:rFonts w:asciiTheme="minorHAnsi" w:hAnsiTheme="minorHAnsi" w:cstheme="minorBidi"/>
          <w:color w:val="auto"/>
          <w:sz w:val="22"/>
          <w:szCs w:val="22"/>
        </w:rPr>
        <w:t xml:space="preserve"> k úhradě vzniklé škody vyzván.</w:t>
      </w:r>
    </w:p>
    <w:p w14:paraId="2348EBEA" w14:textId="77777777" w:rsidR="002713B7" w:rsidRPr="002713B7" w:rsidRDefault="002713B7" w:rsidP="002713B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049F01" w14:textId="0BE3261A" w:rsidR="00235E89" w:rsidRPr="003703EA" w:rsidRDefault="00235E89" w:rsidP="00235E89">
      <w:pPr>
        <w:pStyle w:val="Bezmezer"/>
        <w:jc w:val="center"/>
      </w:pPr>
      <w:r w:rsidRPr="003703EA">
        <w:t>I</w:t>
      </w:r>
      <w:r w:rsidR="00E06BC9">
        <w:t>V</w:t>
      </w:r>
      <w:r w:rsidRPr="003703EA">
        <w:t>.</w:t>
      </w:r>
    </w:p>
    <w:p w14:paraId="4E54DE1A" w14:textId="77777777" w:rsidR="00235E89" w:rsidRPr="003703EA" w:rsidRDefault="00CA0712" w:rsidP="00235E89">
      <w:pPr>
        <w:pStyle w:val="Bezmezer"/>
        <w:jc w:val="center"/>
        <w:rPr>
          <w:b/>
        </w:rPr>
      </w:pPr>
      <w:r w:rsidRPr="003703EA">
        <w:rPr>
          <w:b/>
        </w:rPr>
        <w:t>PROHLÁŠENÍ KUPUJÍCÍ</w:t>
      </w:r>
      <w:r w:rsidR="00432D31">
        <w:rPr>
          <w:b/>
        </w:rPr>
        <w:t>HO</w:t>
      </w:r>
    </w:p>
    <w:p w14:paraId="28D96523" w14:textId="77777777" w:rsidR="00235E89" w:rsidRPr="003703EA" w:rsidRDefault="00235E89" w:rsidP="00235E89">
      <w:pPr>
        <w:pStyle w:val="Bezmezer"/>
        <w:rPr>
          <w:sz w:val="10"/>
          <w:szCs w:val="10"/>
        </w:rPr>
      </w:pPr>
    </w:p>
    <w:p w14:paraId="651C1B2A" w14:textId="7ED5DBB7" w:rsidR="002713B7" w:rsidRPr="002713B7" w:rsidRDefault="002713B7" w:rsidP="002713B7">
      <w:pPr>
        <w:pStyle w:val="Bezmezer"/>
        <w:numPr>
          <w:ilvl w:val="0"/>
          <w:numId w:val="8"/>
        </w:numPr>
        <w:ind w:left="426" w:hanging="426"/>
        <w:jc w:val="both"/>
      </w:pPr>
      <w:r w:rsidRPr="002713B7">
        <w:rPr>
          <w:rFonts w:cstheme="minorHAnsi"/>
          <w:b/>
          <w:bCs/>
          <w:i/>
          <w:iCs/>
        </w:rPr>
        <w:t>Kupující</w:t>
      </w:r>
      <w:r w:rsidRPr="002713B7">
        <w:rPr>
          <w:rFonts w:cstheme="minorHAnsi"/>
        </w:rPr>
        <w:t xml:space="preserve"> prohlašuje, že si </w:t>
      </w:r>
      <w:r w:rsidRPr="002713B7">
        <w:rPr>
          <w:rFonts w:cstheme="minorHAnsi"/>
          <w:b/>
          <w:bCs/>
          <w:i/>
          <w:iCs/>
        </w:rPr>
        <w:t>nemovitost</w:t>
      </w:r>
      <w:r w:rsidRPr="002713B7">
        <w:rPr>
          <w:rFonts w:cstheme="minorHAnsi"/>
        </w:rPr>
        <w:t xml:space="preserve"> řádně, důkladně a důsledně prohlédl, je mu znám současný </w:t>
      </w:r>
      <w:r w:rsidR="00672406">
        <w:rPr>
          <w:rFonts w:cstheme="minorHAnsi"/>
        </w:rPr>
        <w:t xml:space="preserve">právní a technický </w:t>
      </w:r>
      <w:r w:rsidRPr="002713B7">
        <w:rPr>
          <w:rFonts w:cstheme="minorHAnsi"/>
        </w:rPr>
        <w:t xml:space="preserve">stav </w:t>
      </w:r>
      <w:r w:rsidR="00672406" w:rsidRPr="00672406">
        <w:rPr>
          <w:rFonts w:cstheme="minorHAnsi"/>
          <w:b/>
          <w:bCs/>
          <w:i/>
          <w:iCs/>
        </w:rPr>
        <w:t>nemovitosti</w:t>
      </w:r>
      <w:r w:rsidRPr="002713B7">
        <w:rPr>
          <w:rFonts w:cstheme="minorHAnsi"/>
        </w:rPr>
        <w:t>.</w:t>
      </w:r>
    </w:p>
    <w:p w14:paraId="5A1F9D9E" w14:textId="1A8613E4" w:rsidR="00235E89" w:rsidRDefault="00235E89" w:rsidP="00672406">
      <w:pPr>
        <w:pStyle w:val="Bezmezer"/>
        <w:numPr>
          <w:ilvl w:val="0"/>
          <w:numId w:val="8"/>
        </w:numPr>
        <w:ind w:left="426" w:hanging="426"/>
        <w:jc w:val="both"/>
      </w:pPr>
      <w:r w:rsidRPr="00672406">
        <w:rPr>
          <w:b/>
          <w:bCs/>
          <w:i/>
          <w:iCs/>
        </w:rPr>
        <w:t>Kupující</w:t>
      </w:r>
      <w:r w:rsidRPr="003703EA">
        <w:t xml:space="preserve"> nemá žádných výhrad proti stavu, v jakém se </w:t>
      </w:r>
      <w:r w:rsidR="00672406" w:rsidRPr="00672406">
        <w:rPr>
          <w:b/>
          <w:bCs/>
          <w:i/>
          <w:iCs/>
        </w:rPr>
        <w:t>nemovitost</w:t>
      </w:r>
      <w:r w:rsidR="00672406">
        <w:t xml:space="preserve"> </w:t>
      </w:r>
      <w:r w:rsidR="00672406" w:rsidRPr="00672406">
        <w:rPr>
          <w:rFonts w:cstheme="minorHAnsi"/>
        </w:rPr>
        <w:t>nachází (včetně všech případných stavebně-technických vad, nedodělků</w:t>
      </w:r>
      <w:r w:rsidR="004819C3">
        <w:rPr>
          <w:rFonts w:cstheme="minorHAnsi"/>
        </w:rPr>
        <w:t>,</w:t>
      </w:r>
      <w:r w:rsidR="00672406" w:rsidRPr="00672406">
        <w:rPr>
          <w:rFonts w:cstheme="minorHAnsi"/>
        </w:rPr>
        <w:t xml:space="preserve"> nedokonalostí</w:t>
      </w:r>
      <w:r w:rsidR="004819C3">
        <w:rPr>
          <w:rFonts w:cstheme="minorHAnsi"/>
        </w:rPr>
        <w:t xml:space="preserve"> či skrytých vad</w:t>
      </w:r>
      <w:r w:rsidR="00672406" w:rsidRPr="00672406">
        <w:rPr>
          <w:rFonts w:cstheme="minorHAnsi"/>
        </w:rPr>
        <w:t>).</w:t>
      </w:r>
      <w:r w:rsidR="00672406">
        <w:rPr>
          <w:rFonts w:cstheme="minorHAnsi"/>
        </w:rPr>
        <w:t xml:space="preserve"> </w:t>
      </w:r>
      <w:r w:rsidR="00672406" w:rsidRPr="004819C3">
        <w:rPr>
          <w:rFonts w:cstheme="minorHAnsi"/>
          <w:b/>
          <w:bCs/>
          <w:i/>
          <w:iCs/>
        </w:rPr>
        <w:t>Kupující</w:t>
      </w:r>
      <w:r w:rsidR="00672406">
        <w:t xml:space="preserve"> </w:t>
      </w:r>
      <w:r w:rsidR="002131BD">
        <w:t xml:space="preserve">bere na vědomí </w:t>
      </w:r>
      <w:r w:rsidR="004819C3">
        <w:t xml:space="preserve">rovněž </w:t>
      </w:r>
      <w:r w:rsidR="002131BD">
        <w:t xml:space="preserve">vady odpovídající stáří </w:t>
      </w:r>
      <w:r w:rsidR="00672406" w:rsidRPr="00672406">
        <w:rPr>
          <w:b/>
          <w:bCs/>
          <w:i/>
          <w:iCs/>
        </w:rPr>
        <w:t>nemovitosti</w:t>
      </w:r>
      <w:r w:rsidR="00672406">
        <w:t xml:space="preserve"> </w:t>
      </w:r>
      <w:r w:rsidR="002131BD">
        <w:t>a opotřebení</w:t>
      </w:r>
      <w:r w:rsidR="00672406">
        <w:t xml:space="preserve"> </w:t>
      </w:r>
      <w:r w:rsidR="00672406" w:rsidRPr="00672406">
        <w:rPr>
          <w:b/>
          <w:bCs/>
          <w:i/>
          <w:iCs/>
        </w:rPr>
        <w:t>nemovitosti</w:t>
      </w:r>
      <w:r w:rsidRPr="003703EA">
        <w:t>.</w:t>
      </w:r>
    </w:p>
    <w:p w14:paraId="09EEAF90" w14:textId="77777777" w:rsidR="00235E89" w:rsidRPr="003703EA" w:rsidRDefault="00235E89" w:rsidP="00235E89">
      <w:pPr>
        <w:pStyle w:val="Bezmezer"/>
      </w:pPr>
    </w:p>
    <w:p w14:paraId="24D1CFC7" w14:textId="243957CA" w:rsidR="00235E89" w:rsidRPr="003703EA" w:rsidRDefault="00235E89" w:rsidP="00235E89">
      <w:pPr>
        <w:pStyle w:val="Bezmezer"/>
        <w:jc w:val="center"/>
      </w:pPr>
      <w:r w:rsidRPr="003703EA">
        <w:t>V.</w:t>
      </w:r>
    </w:p>
    <w:p w14:paraId="201CBC11" w14:textId="77777777" w:rsidR="00235E89" w:rsidRPr="003703EA" w:rsidRDefault="00235E89" w:rsidP="00235E89">
      <w:pPr>
        <w:pStyle w:val="Bezmezer"/>
        <w:jc w:val="center"/>
        <w:rPr>
          <w:b/>
        </w:rPr>
      </w:pPr>
      <w:r w:rsidRPr="003703EA">
        <w:rPr>
          <w:b/>
        </w:rPr>
        <w:t>KUPNÍ CENA A PLATEBNÍ PODMÍNKY</w:t>
      </w:r>
    </w:p>
    <w:p w14:paraId="0967A98D" w14:textId="77777777" w:rsidR="00235E89" w:rsidRPr="003703EA" w:rsidRDefault="00235E89" w:rsidP="00235E89">
      <w:pPr>
        <w:pStyle w:val="Bezmezer"/>
        <w:jc w:val="center"/>
        <w:rPr>
          <w:b/>
          <w:sz w:val="10"/>
          <w:szCs w:val="10"/>
        </w:rPr>
      </w:pPr>
    </w:p>
    <w:p w14:paraId="42A3FEBA" w14:textId="6212DA14" w:rsidR="004819C3" w:rsidRDefault="004819C3" w:rsidP="004819C3">
      <w:pPr>
        <w:pStyle w:val="Bezmezer"/>
        <w:numPr>
          <w:ilvl w:val="0"/>
          <w:numId w:val="2"/>
        </w:numPr>
        <w:ind w:left="426" w:hanging="426"/>
        <w:jc w:val="both"/>
      </w:pPr>
      <w:r w:rsidRPr="004819C3">
        <w:rPr>
          <w:b/>
          <w:bCs/>
          <w:i/>
          <w:iCs/>
        </w:rPr>
        <w:t>Smluvní strany</w:t>
      </w:r>
      <w:r>
        <w:t xml:space="preserve"> sjednávají na základě provedené aukce na portálu www.aukcesnadno.cz kupní cenu za </w:t>
      </w:r>
      <w:r w:rsidRPr="004819C3">
        <w:rPr>
          <w:b/>
          <w:bCs/>
          <w:i/>
          <w:iCs/>
        </w:rPr>
        <w:t>nemovitost</w:t>
      </w:r>
      <w:r>
        <w:t xml:space="preserve"> ve výši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"kupní cena" </w:instrText>
      </w:r>
      <w:r>
        <w:rPr>
          <w:highlight w:val="yellow"/>
        </w:rPr>
        <w:fldChar w:fldCharType="end"/>
      </w:r>
      <w:r>
        <w:t xml:space="preserve">Kč, slovy: </w:t>
      </w:r>
      <w:bookmarkStart w:id="0" w:name="_Hlk82011623"/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"kupní cena" </w:instrText>
      </w:r>
      <w:r>
        <w:rPr>
          <w:highlight w:val="yellow"/>
        </w:rPr>
        <w:fldChar w:fldCharType="end"/>
      </w:r>
      <w:bookmarkEnd w:id="0"/>
      <w:r>
        <w:t xml:space="preserve"> (dále jen </w:t>
      </w:r>
      <w:r w:rsidRPr="004819C3">
        <w:rPr>
          <w:b/>
          <w:bCs/>
          <w:i/>
          <w:iCs/>
        </w:rPr>
        <w:t>kupní cena</w:t>
      </w:r>
      <w:r w:rsidR="00F479E3">
        <w:rPr>
          <w:b/>
          <w:bCs/>
          <w:i/>
          <w:iCs/>
        </w:rPr>
        <w:t xml:space="preserve"> </w:t>
      </w:r>
      <w:r w:rsidR="00F479E3" w:rsidRPr="00F479E3">
        <w:t>nebo</w:t>
      </w:r>
      <w:r w:rsidR="00F479E3">
        <w:rPr>
          <w:b/>
          <w:bCs/>
          <w:i/>
          <w:iCs/>
        </w:rPr>
        <w:t xml:space="preserve"> depozitum</w:t>
      </w:r>
      <w:r>
        <w:t>).</w:t>
      </w:r>
    </w:p>
    <w:p w14:paraId="6BBCD53F" w14:textId="4983DF77" w:rsidR="004819C3" w:rsidRDefault="004819C3" w:rsidP="00E06BC9">
      <w:pPr>
        <w:pStyle w:val="Bezmezer"/>
        <w:numPr>
          <w:ilvl w:val="0"/>
          <w:numId w:val="2"/>
        </w:numPr>
        <w:ind w:left="426" w:hanging="426"/>
        <w:jc w:val="both"/>
      </w:pPr>
      <w:r w:rsidRPr="004819C3">
        <w:rPr>
          <w:b/>
          <w:bCs/>
          <w:i/>
          <w:iCs/>
        </w:rPr>
        <w:t>Smluvní strany</w:t>
      </w:r>
      <w:r>
        <w:rPr>
          <w:b/>
          <w:bCs/>
          <w:i/>
          <w:iCs/>
        </w:rPr>
        <w:t xml:space="preserve"> </w:t>
      </w:r>
      <w:r>
        <w:t xml:space="preserve">se dohodly, že </w:t>
      </w:r>
      <w:r w:rsidRPr="00DA2074">
        <w:rPr>
          <w:b/>
          <w:bCs/>
          <w:i/>
          <w:iCs/>
        </w:rPr>
        <w:t>kupní cena</w:t>
      </w:r>
      <w:r>
        <w:t xml:space="preserve"> bude uhrazena takto:</w:t>
      </w:r>
    </w:p>
    <w:p w14:paraId="0867D704" w14:textId="1C24B20B" w:rsidR="00AE5E55" w:rsidRDefault="00AE5E55" w:rsidP="00420232">
      <w:pPr>
        <w:pStyle w:val="Bezmezer"/>
        <w:numPr>
          <w:ilvl w:val="0"/>
          <w:numId w:val="11"/>
        </w:numPr>
        <w:ind w:left="709" w:hanging="283"/>
        <w:jc w:val="both"/>
      </w:pPr>
      <w:r>
        <w:t>část</w:t>
      </w:r>
      <w:r w:rsidRPr="00852A88">
        <w:t xml:space="preserve"> </w:t>
      </w:r>
      <w:r w:rsidRPr="00AE5E55">
        <w:rPr>
          <w:b/>
          <w:bCs/>
          <w:i/>
          <w:iCs/>
        </w:rPr>
        <w:t>kupní ceny</w:t>
      </w:r>
      <w:r w:rsidRPr="00852A88">
        <w:t xml:space="preserve"> </w:t>
      </w:r>
      <w:bookmarkStart w:id="1" w:name="_Hlk494199241"/>
      <w:r w:rsidRPr="00852A88">
        <w:t xml:space="preserve">ve výši </w:t>
      </w:r>
      <w:r w:rsidRPr="00AE5E55">
        <w:rPr>
          <w:highlight w:val="yellow"/>
        </w:rPr>
        <w:fldChar w:fldCharType="begin"/>
      </w:r>
      <w:r w:rsidRPr="00AE5E55">
        <w:rPr>
          <w:highlight w:val="yellow"/>
        </w:rPr>
        <w:instrText xml:space="preserve"> MACROBUTTON  AcceptAllConflictsInDoc částka </w:instrText>
      </w:r>
      <w:r w:rsidRPr="00AE5E55">
        <w:rPr>
          <w:highlight w:val="yellow"/>
        </w:rPr>
        <w:fldChar w:fldCharType="end"/>
      </w:r>
      <w:r>
        <w:t xml:space="preserve"> </w:t>
      </w:r>
      <w:r w:rsidRPr="00852A88">
        <w:t>Kč</w:t>
      </w:r>
      <w:r>
        <w:t xml:space="preserve">, odpovídající aukční jistotě, </w:t>
      </w:r>
      <w:r w:rsidR="00420232">
        <w:t>je</w:t>
      </w:r>
      <w:r w:rsidRPr="00852A88">
        <w:t xml:space="preserve"> </w:t>
      </w:r>
      <w:r w:rsidRPr="00AE5E55">
        <w:rPr>
          <w:b/>
          <w:bCs/>
          <w:i/>
          <w:iCs/>
        </w:rPr>
        <w:t>kupující</w:t>
      </w:r>
      <w:r>
        <w:t xml:space="preserve"> </w:t>
      </w:r>
      <w:r w:rsidR="00420232">
        <w:t xml:space="preserve">povinen </w:t>
      </w:r>
      <w:r w:rsidRPr="00852A88">
        <w:t>uhra</w:t>
      </w:r>
      <w:r w:rsidR="00420232">
        <w:t xml:space="preserve">dit prostřednictvím </w:t>
      </w:r>
      <w:bookmarkEnd w:id="1"/>
      <w:r w:rsidR="00420232">
        <w:t xml:space="preserve"> </w:t>
      </w:r>
      <w:r>
        <w:t>provozovatel</w:t>
      </w:r>
      <w:r w:rsidR="00420232">
        <w:t>e</w:t>
      </w:r>
      <w:r>
        <w:t xml:space="preserve"> aukčního portálu </w:t>
      </w:r>
      <w:r w:rsidRPr="00DA2074">
        <w:t>AukceSnadno, s.r.o., IČO:</w:t>
      </w:r>
      <w:r>
        <w:t> </w:t>
      </w:r>
      <w:r w:rsidRPr="00DA2074">
        <w:t>10985093, se sídlem Plynárenská 539/8a,</w:t>
      </w:r>
      <w:r>
        <w:t xml:space="preserve"> </w:t>
      </w:r>
      <w:r w:rsidRPr="00DA2074">
        <w:t>Brno</w:t>
      </w:r>
      <w:r w:rsidR="00200683">
        <w:t xml:space="preserve"> </w:t>
      </w:r>
      <w:r>
        <w:t xml:space="preserve">(dále jen </w:t>
      </w:r>
      <w:r w:rsidRPr="00420232">
        <w:rPr>
          <w:b/>
          <w:bCs/>
          <w:i/>
          <w:iCs/>
        </w:rPr>
        <w:t>aukční portál</w:t>
      </w:r>
      <w:r>
        <w:t>)</w:t>
      </w:r>
      <w:r w:rsidR="00420232">
        <w:t xml:space="preserve"> složením </w:t>
      </w:r>
      <w:r>
        <w:t xml:space="preserve">do advokátní úschovy </w:t>
      </w:r>
      <w:r w:rsidR="00F479E3">
        <w:t xml:space="preserve">u </w:t>
      </w:r>
      <w:r w:rsidR="00F479E3" w:rsidRPr="003703EA">
        <w:t xml:space="preserve">JUDr. Ivy </w:t>
      </w:r>
      <w:r w:rsidR="00F479E3">
        <w:t>Kuckirové</w:t>
      </w:r>
      <w:r w:rsidR="00F479E3" w:rsidRPr="003703EA">
        <w:t>, advokátky</w:t>
      </w:r>
      <w:r w:rsidR="00420232">
        <w:t>,</w:t>
      </w:r>
      <w:r w:rsidR="00F479E3" w:rsidRPr="003703EA">
        <w:t xml:space="preserve"> s</w:t>
      </w:r>
      <w:r w:rsidR="00420232">
        <w:t> </w:t>
      </w:r>
      <w:r w:rsidR="00F479E3" w:rsidRPr="003703EA">
        <w:t xml:space="preserve">ev. č. ČAK 17063, se sídlem </w:t>
      </w:r>
      <w:r w:rsidR="00F479E3">
        <w:t>Bašty 430/2</w:t>
      </w:r>
      <w:r w:rsidR="00F479E3" w:rsidRPr="003703EA">
        <w:t xml:space="preserve">, Brno (dále jen </w:t>
      </w:r>
      <w:r w:rsidR="00F479E3" w:rsidRPr="00420232">
        <w:rPr>
          <w:b/>
          <w:i/>
        </w:rPr>
        <w:t>advokátka</w:t>
      </w:r>
      <w:r w:rsidR="00F479E3" w:rsidRPr="003703EA">
        <w:t>)</w:t>
      </w:r>
      <w:r w:rsidR="00420232">
        <w:t xml:space="preserve">, a to do pěti dnů ode dne uzavření </w:t>
      </w:r>
      <w:r w:rsidR="00420232" w:rsidRPr="00420232">
        <w:rPr>
          <w:b/>
          <w:bCs/>
          <w:i/>
          <w:iCs/>
        </w:rPr>
        <w:t>smlouvy</w:t>
      </w:r>
      <w:r w:rsidR="009D16E7">
        <w:rPr>
          <w:b/>
          <w:bCs/>
          <w:i/>
          <w:iCs/>
        </w:rPr>
        <w:t xml:space="preserve"> o úschově</w:t>
      </w:r>
      <w:r w:rsidR="009D16E7">
        <w:t xml:space="preserve"> (</w:t>
      </w:r>
      <w:r w:rsidR="00613A05">
        <w:t>viz</w:t>
      </w:r>
      <w:r w:rsidR="009D16E7">
        <w:t xml:space="preserve"> čl.</w:t>
      </w:r>
      <w:r w:rsidR="00613A05">
        <w:t> </w:t>
      </w:r>
      <w:r w:rsidR="009D16E7">
        <w:t xml:space="preserve">V odst. 4 této </w:t>
      </w:r>
      <w:r w:rsidR="009D16E7" w:rsidRPr="00613A05">
        <w:rPr>
          <w:b/>
          <w:bCs/>
          <w:i/>
          <w:iCs/>
        </w:rPr>
        <w:t>smlouvy</w:t>
      </w:r>
      <w:r w:rsidR="009D16E7">
        <w:t>)</w:t>
      </w:r>
      <w:r w:rsidR="00F479E3">
        <w:t>;</w:t>
      </w:r>
    </w:p>
    <w:p w14:paraId="799455F7" w14:textId="4D60D41C" w:rsidR="00420232" w:rsidRDefault="00420232" w:rsidP="00420232">
      <w:pPr>
        <w:pStyle w:val="Bezmezer"/>
        <w:numPr>
          <w:ilvl w:val="0"/>
          <w:numId w:val="11"/>
        </w:numPr>
        <w:ind w:left="709" w:hanging="283"/>
        <w:jc w:val="both"/>
      </w:pPr>
      <w:r>
        <w:t xml:space="preserve">část </w:t>
      </w:r>
      <w:r w:rsidRPr="00420232">
        <w:rPr>
          <w:b/>
          <w:bCs/>
          <w:i/>
          <w:iCs/>
        </w:rPr>
        <w:t>kupní ceny</w:t>
      </w:r>
      <w:r>
        <w:t xml:space="preserve"> ve výši </w:t>
      </w:r>
      <w:r w:rsidRPr="00AE5E55">
        <w:rPr>
          <w:highlight w:val="yellow"/>
        </w:rPr>
        <w:fldChar w:fldCharType="begin"/>
      </w:r>
      <w:r w:rsidRPr="00AE5E55">
        <w:rPr>
          <w:highlight w:val="yellow"/>
        </w:rPr>
        <w:instrText xml:space="preserve"> MACROBUTTON  AcceptAllConflictsInDoc částka </w:instrText>
      </w:r>
      <w:r w:rsidRPr="00AE5E55">
        <w:rPr>
          <w:highlight w:val="yellow"/>
        </w:rPr>
        <w:fldChar w:fldCharType="end"/>
      </w:r>
      <w:r>
        <w:t xml:space="preserve">Kč je </w:t>
      </w:r>
      <w:r w:rsidRPr="00AE5E55">
        <w:rPr>
          <w:b/>
          <w:bCs/>
          <w:i/>
          <w:iCs/>
        </w:rPr>
        <w:t>kupující</w:t>
      </w:r>
      <w:r>
        <w:t xml:space="preserve"> povinen</w:t>
      </w:r>
      <w:r w:rsidRPr="003703EA">
        <w:t xml:space="preserve"> uhradit</w:t>
      </w:r>
      <w:r>
        <w:t xml:space="preserve"> ze svých vlastních zdrojů složením do advokátní úschovy </w:t>
      </w:r>
      <w:r w:rsidRPr="003703EA">
        <w:t>u</w:t>
      </w:r>
      <w:r>
        <w:t xml:space="preserve"> </w:t>
      </w:r>
      <w:r w:rsidRPr="00F479E3">
        <w:rPr>
          <w:b/>
          <w:bCs/>
          <w:i/>
          <w:iCs/>
        </w:rPr>
        <w:t>advokátk</w:t>
      </w:r>
      <w:r>
        <w:rPr>
          <w:b/>
          <w:bCs/>
          <w:i/>
          <w:iCs/>
        </w:rPr>
        <w:t>y</w:t>
      </w:r>
      <w:r>
        <w:t xml:space="preserve">, a to </w:t>
      </w:r>
      <w:r w:rsidRPr="00F9202C">
        <w:t xml:space="preserve">do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"doba splatnosti" </w:instrText>
      </w:r>
      <w:r>
        <w:rPr>
          <w:highlight w:val="yellow"/>
        </w:rPr>
        <w:fldChar w:fldCharType="end"/>
      </w:r>
      <w:r>
        <w:t xml:space="preserve"> </w:t>
      </w:r>
      <w:r w:rsidRPr="003703EA">
        <w:t>od</w:t>
      </w:r>
      <w:r>
        <w:t>e dne uzavření</w:t>
      </w:r>
      <w:r w:rsidRPr="003703EA">
        <w:t xml:space="preserve"> této </w:t>
      </w:r>
      <w:r w:rsidRPr="00AE5E55">
        <w:rPr>
          <w:b/>
          <w:bCs/>
          <w:i/>
          <w:iCs/>
        </w:rPr>
        <w:t>smlouvy</w:t>
      </w:r>
      <w:r>
        <w:t>,</w:t>
      </w:r>
    </w:p>
    <w:p w14:paraId="64520382" w14:textId="0AD3851C" w:rsidR="00AE5E55" w:rsidRDefault="00AE5E55" w:rsidP="00AE5E55">
      <w:pPr>
        <w:pStyle w:val="Bezmezer"/>
        <w:numPr>
          <w:ilvl w:val="0"/>
          <w:numId w:val="11"/>
        </w:numPr>
        <w:ind w:left="709" w:hanging="283"/>
        <w:jc w:val="both"/>
      </w:pPr>
      <w:r>
        <w:t>zby</w:t>
      </w:r>
      <w:r w:rsidR="00F479E3">
        <w:t>lou část</w:t>
      </w:r>
      <w:r>
        <w:t xml:space="preserve"> </w:t>
      </w:r>
      <w:r w:rsidRPr="00420232">
        <w:rPr>
          <w:b/>
          <w:bCs/>
          <w:i/>
          <w:iCs/>
        </w:rPr>
        <w:t>kupní ceny</w:t>
      </w:r>
      <w:r>
        <w:t xml:space="preserve"> </w:t>
      </w:r>
      <w:bookmarkStart w:id="2" w:name="_Hlk494199274"/>
      <w:r>
        <w:t xml:space="preserve">ve výši </w:t>
      </w:r>
      <w:bookmarkEnd w:id="2"/>
      <w:r w:rsidRPr="00AE5E55">
        <w:rPr>
          <w:highlight w:val="yellow"/>
        </w:rPr>
        <w:fldChar w:fldCharType="begin"/>
      </w:r>
      <w:r w:rsidRPr="00AE5E55">
        <w:rPr>
          <w:highlight w:val="yellow"/>
        </w:rPr>
        <w:instrText xml:space="preserve"> MACROBUTTON  AcceptAllConflictsInDoc částka </w:instrText>
      </w:r>
      <w:r w:rsidRPr="00AE5E55">
        <w:rPr>
          <w:highlight w:val="yellow"/>
        </w:rPr>
        <w:fldChar w:fldCharType="end"/>
      </w:r>
      <w:r>
        <w:t xml:space="preserve">Kč je </w:t>
      </w:r>
      <w:r w:rsidRPr="00AE5E55">
        <w:rPr>
          <w:b/>
          <w:bCs/>
          <w:i/>
          <w:iCs/>
        </w:rPr>
        <w:t>kupující</w:t>
      </w:r>
      <w:r>
        <w:t xml:space="preserve"> povinen</w:t>
      </w:r>
      <w:r w:rsidRPr="003703EA">
        <w:t xml:space="preserve"> uhradit</w:t>
      </w:r>
      <w:r>
        <w:t xml:space="preserve"> </w:t>
      </w:r>
      <w:bookmarkStart w:id="3" w:name="_Hlk82012319"/>
      <w:r w:rsidRPr="003703EA">
        <w:t xml:space="preserve">prostřednictvím </w:t>
      </w:r>
      <w:r w:rsidR="00420232" w:rsidRPr="00420232">
        <w:t xml:space="preserve">úvěrující instituce </w:t>
      </w:r>
      <w:r w:rsidR="00420232">
        <w:rPr>
          <w:highlight w:val="yellow"/>
        </w:rPr>
        <w:fldChar w:fldCharType="begin"/>
      </w:r>
      <w:r w:rsidR="00420232">
        <w:rPr>
          <w:highlight w:val="yellow"/>
        </w:rPr>
        <w:instrText xml:space="preserve"> MACROBUTTON  AcceptAllConflictsInDoc banka </w:instrText>
      </w:r>
      <w:r w:rsidR="00420232">
        <w:rPr>
          <w:highlight w:val="yellow"/>
        </w:rPr>
        <w:fldChar w:fldCharType="end"/>
      </w:r>
      <w:r w:rsidR="00420232">
        <w:t> </w:t>
      </w:r>
      <w:r w:rsidR="00420232" w:rsidRPr="00420232">
        <w:t>,</w:t>
      </w:r>
      <w:r w:rsidR="00420232">
        <w:t> </w:t>
      </w:r>
      <w:r w:rsidR="00420232" w:rsidRPr="00420232">
        <w:t>a.</w:t>
      </w:r>
      <w:r w:rsidR="00420232">
        <w:t> </w:t>
      </w:r>
      <w:r w:rsidR="00420232" w:rsidRPr="00420232">
        <w:t xml:space="preserve">s., </w:t>
      </w:r>
      <w:r w:rsidR="00420232">
        <w:t xml:space="preserve">(dále jen </w:t>
      </w:r>
      <w:r w:rsidR="00420232" w:rsidRPr="00420232">
        <w:rPr>
          <w:b/>
          <w:bCs/>
          <w:i/>
          <w:iCs/>
        </w:rPr>
        <w:t>úvěrující banka</w:t>
      </w:r>
      <w:r w:rsidR="00420232">
        <w:t xml:space="preserve">) </w:t>
      </w:r>
      <w:bookmarkEnd w:id="3"/>
      <w:r w:rsidR="00420232">
        <w:t xml:space="preserve">složením do </w:t>
      </w:r>
      <w:r w:rsidRPr="003703EA">
        <w:t>advokátní úschovy u</w:t>
      </w:r>
      <w:r w:rsidR="00F479E3">
        <w:t xml:space="preserve"> </w:t>
      </w:r>
      <w:r w:rsidR="00F479E3" w:rsidRPr="00F479E3">
        <w:rPr>
          <w:b/>
          <w:bCs/>
          <w:i/>
          <w:iCs/>
        </w:rPr>
        <w:t>a</w:t>
      </w:r>
      <w:r w:rsidRPr="00F479E3">
        <w:rPr>
          <w:b/>
          <w:bCs/>
          <w:i/>
          <w:iCs/>
        </w:rPr>
        <w:t>dvokátk</w:t>
      </w:r>
      <w:r w:rsidR="00F479E3">
        <w:rPr>
          <w:b/>
          <w:bCs/>
          <w:i/>
          <w:iCs/>
        </w:rPr>
        <w:t>y</w:t>
      </w:r>
      <w:r>
        <w:t xml:space="preserve">, a to </w:t>
      </w:r>
      <w:r w:rsidRPr="00F9202C">
        <w:t xml:space="preserve">do </w:t>
      </w:r>
      <w:r w:rsidR="00F479E3">
        <w:rPr>
          <w:highlight w:val="yellow"/>
        </w:rPr>
        <w:fldChar w:fldCharType="begin"/>
      </w:r>
      <w:r w:rsidR="00F479E3">
        <w:rPr>
          <w:highlight w:val="yellow"/>
        </w:rPr>
        <w:instrText xml:space="preserve"> MACROBUTTON  AcceptAllConflictsInDoc "doba splatnosti" </w:instrText>
      </w:r>
      <w:r w:rsidR="00F479E3">
        <w:rPr>
          <w:highlight w:val="yellow"/>
        </w:rPr>
        <w:fldChar w:fldCharType="end"/>
      </w:r>
      <w:r w:rsidR="00F479E3">
        <w:t xml:space="preserve"> </w:t>
      </w:r>
      <w:r w:rsidRPr="003703EA">
        <w:t>od</w:t>
      </w:r>
      <w:r>
        <w:t>e dne uzavření</w:t>
      </w:r>
      <w:r w:rsidRPr="003703EA">
        <w:t xml:space="preserve"> této </w:t>
      </w:r>
      <w:r w:rsidRPr="00AE5E55">
        <w:rPr>
          <w:b/>
          <w:bCs/>
          <w:i/>
          <w:iCs/>
        </w:rPr>
        <w:t>smlouvy</w:t>
      </w:r>
      <w:r w:rsidR="00F479E3">
        <w:t>.</w:t>
      </w:r>
    </w:p>
    <w:p w14:paraId="54F72464" w14:textId="77777777" w:rsidR="00AE5E55" w:rsidRDefault="00DA2074" w:rsidP="00AE5E55">
      <w:pPr>
        <w:pStyle w:val="Bezmezer"/>
        <w:numPr>
          <w:ilvl w:val="0"/>
          <w:numId w:val="2"/>
        </w:numPr>
        <w:ind w:left="426" w:hanging="426"/>
        <w:jc w:val="both"/>
      </w:pPr>
      <w:r>
        <w:t xml:space="preserve">Nebude-li </w:t>
      </w:r>
      <w:r w:rsidRPr="00DA2074">
        <w:rPr>
          <w:b/>
          <w:bCs/>
          <w:i/>
          <w:iCs/>
        </w:rPr>
        <w:t>kupní cena</w:t>
      </w:r>
      <w:r>
        <w:t xml:space="preserve"> uhrazena řádně a včas, </w:t>
      </w:r>
      <w:r w:rsidRPr="003703EA">
        <w:t xml:space="preserve">jedná </w:t>
      </w:r>
      <w:r>
        <w:t xml:space="preserve">se </w:t>
      </w:r>
      <w:r w:rsidRPr="003703EA">
        <w:t xml:space="preserve">o hrubé porušení smluvní povinnosti ze strany </w:t>
      </w:r>
      <w:r w:rsidRPr="00DA2074">
        <w:rPr>
          <w:b/>
          <w:bCs/>
          <w:i/>
          <w:iCs/>
        </w:rPr>
        <w:t>kupujícího</w:t>
      </w:r>
      <w:r w:rsidRPr="003703EA">
        <w:t xml:space="preserve"> a</w:t>
      </w:r>
      <w:r>
        <w:t> </w:t>
      </w:r>
      <w:r w:rsidRPr="00DA2074">
        <w:rPr>
          <w:b/>
          <w:bCs/>
          <w:i/>
          <w:iCs/>
        </w:rPr>
        <w:t>prodávající</w:t>
      </w:r>
      <w:r w:rsidRPr="003703EA">
        <w:t xml:space="preserve"> m</w:t>
      </w:r>
      <w:r>
        <w:t>á</w:t>
      </w:r>
      <w:r w:rsidRPr="003703EA">
        <w:t xml:space="preserve"> právo ihned odstoupit od této </w:t>
      </w:r>
      <w:r w:rsidRPr="00DA2074">
        <w:rPr>
          <w:b/>
          <w:bCs/>
          <w:i/>
          <w:iCs/>
        </w:rPr>
        <w:t>smlouvy</w:t>
      </w:r>
      <w:r w:rsidRPr="003703EA">
        <w:t>.</w:t>
      </w:r>
      <w:r>
        <w:t xml:space="preserve"> </w:t>
      </w:r>
    </w:p>
    <w:p w14:paraId="1D8AD31B" w14:textId="0BAC7312" w:rsidR="00DA2074" w:rsidRDefault="009A4E0D" w:rsidP="00AE5E55">
      <w:pPr>
        <w:pStyle w:val="Bezmezer"/>
        <w:numPr>
          <w:ilvl w:val="0"/>
          <w:numId w:val="2"/>
        </w:numPr>
        <w:ind w:left="426" w:hanging="426"/>
        <w:jc w:val="both"/>
      </w:pPr>
      <w:r w:rsidRPr="00AE5E55">
        <w:rPr>
          <w:b/>
          <w:bCs/>
          <w:i/>
          <w:iCs/>
        </w:rPr>
        <w:lastRenderedPageBreak/>
        <w:t>Prodávající</w:t>
      </w:r>
      <w:r w:rsidRPr="003703EA">
        <w:t xml:space="preserve"> a </w:t>
      </w:r>
      <w:r w:rsidRPr="00AE5E55">
        <w:rPr>
          <w:b/>
          <w:bCs/>
          <w:i/>
          <w:iCs/>
        </w:rPr>
        <w:t>kupující</w:t>
      </w:r>
      <w:r w:rsidRPr="003703EA">
        <w:t xml:space="preserve"> činí nesporným, že mezi sebou</w:t>
      </w:r>
      <w:r w:rsidR="00DA2074">
        <w:t>, </w:t>
      </w:r>
      <w:r w:rsidR="00DA2074" w:rsidRPr="00AE5E55">
        <w:rPr>
          <w:b/>
          <w:bCs/>
          <w:i/>
          <w:iCs/>
        </w:rPr>
        <w:t>advokátkou</w:t>
      </w:r>
      <w:r w:rsidR="00DA2074">
        <w:t xml:space="preserve"> a </w:t>
      </w:r>
      <w:r w:rsidR="00DA2074" w:rsidRPr="00AE5E55">
        <w:rPr>
          <w:b/>
          <w:bCs/>
          <w:i/>
          <w:iCs/>
        </w:rPr>
        <w:t xml:space="preserve">aukčním portálem </w:t>
      </w:r>
      <w:r w:rsidRPr="003703EA">
        <w:t>uzavřel</w:t>
      </w:r>
      <w:r w:rsidR="00DA2074">
        <w:t>i</w:t>
      </w:r>
      <w:r w:rsidRPr="003703EA">
        <w:t xml:space="preserve"> </w:t>
      </w:r>
      <w:r w:rsidR="000305E0">
        <w:t>společně s </w:t>
      </w:r>
      <w:r w:rsidR="00DA2074">
        <w:t>touto</w:t>
      </w:r>
      <w:r w:rsidR="000305E0">
        <w:t xml:space="preserve"> </w:t>
      </w:r>
      <w:r w:rsidR="000305E0" w:rsidRPr="00AE5E55">
        <w:rPr>
          <w:b/>
          <w:bCs/>
          <w:i/>
          <w:iCs/>
        </w:rPr>
        <w:t>smlouvou</w:t>
      </w:r>
      <w:r w:rsidR="000305E0">
        <w:t xml:space="preserve"> </w:t>
      </w:r>
      <w:r w:rsidRPr="003703EA">
        <w:t xml:space="preserve">smlouvu o </w:t>
      </w:r>
      <w:r w:rsidR="00F479E3">
        <w:t xml:space="preserve">advokátní </w:t>
      </w:r>
      <w:r w:rsidRPr="003703EA">
        <w:t xml:space="preserve">úschově (dále jen </w:t>
      </w:r>
      <w:r w:rsidRPr="00AE5E55">
        <w:rPr>
          <w:b/>
          <w:i/>
        </w:rPr>
        <w:t xml:space="preserve">smlouva </w:t>
      </w:r>
      <w:r w:rsidR="00C7110E" w:rsidRPr="00AE5E55">
        <w:rPr>
          <w:b/>
          <w:i/>
        </w:rPr>
        <w:t>o </w:t>
      </w:r>
      <w:r w:rsidRPr="00AE5E55">
        <w:rPr>
          <w:b/>
          <w:i/>
        </w:rPr>
        <w:t>úschově</w:t>
      </w:r>
      <w:r w:rsidR="006A2A5B" w:rsidRPr="003703EA">
        <w:t>), kde se</w:t>
      </w:r>
      <w:r w:rsidRPr="003703EA">
        <w:t xml:space="preserve"> dohodli na t</w:t>
      </w:r>
      <w:r w:rsidR="006A2A5B" w:rsidRPr="003703EA">
        <w:t>om, že</w:t>
      </w:r>
      <w:r w:rsidR="00F479E3">
        <w:t xml:space="preserve"> </w:t>
      </w:r>
      <w:bookmarkStart w:id="4" w:name="_Hlk82012110"/>
      <w:r w:rsidR="00F479E3" w:rsidRPr="00F479E3">
        <w:rPr>
          <w:b/>
          <w:bCs/>
          <w:i/>
          <w:iCs/>
        </w:rPr>
        <w:t>kupní cena</w:t>
      </w:r>
      <w:r w:rsidR="00F479E3">
        <w:t xml:space="preserve"> bude uhrazena složením do úschovy k </w:t>
      </w:r>
      <w:r w:rsidR="00F479E3" w:rsidRPr="00F479E3">
        <w:rPr>
          <w:b/>
          <w:bCs/>
          <w:i/>
          <w:iCs/>
        </w:rPr>
        <w:t>advokátce</w:t>
      </w:r>
      <w:r w:rsidR="00F479E3">
        <w:t>, a to následujícím způsobem:</w:t>
      </w:r>
    </w:p>
    <w:p w14:paraId="0BA7E96E" w14:textId="2161A3F2" w:rsidR="00AE5E55" w:rsidRDefault="00F479E3" w:rsidP="00AE5E55">
      <w:pPr>
        <w:pStyle w:val="Bezmezer"/>
        <w:numPr>
          <w:ilvl w:val="0"/>
          <w:numId w:val="12"/>
        </w:numPr>
        <w:ind w:left="709" w:hanging="283"/>
        <w:jc w:val="both"/>
      </w:pPr>
      <w:r>
        <w:rPr>
          <w:b/>
          <w:bCs/>
          <w:i/>
          <w:iCs/>
        </w:rPr>
        <w:t>aukční portál</w:t>
      </w:r>
      <w:r w:rsidR="006A2A5B" w:rsidRPr="003703EA">
        <w:t xml:space="preserve"> </w:t>
      </w:r>
      <w:r w:rsidR="009A4E0D" w:rsidRPr="003703EA">
        <w:t xml:space="preserve">složí </w:t>
      </w:r>
      <w:r w:rsidR="00AE5E55">
        <w:t>část</w:t>
      </w:r>
      <w:r w:rsidR="00C7110E">
        <w:t xml:space="preserve"> </w:t>
      </w:r>
      <w:r w:rsidR="009A4E0D" w:rsidRPr="00F479E3">
        <w:rPr>
          <w:b/>
          <w:bCs/>
          <w:i/>
          <w:iCs/>
        </w:rPr>
        <w:t>kupní cen</w:t>
      </w:r>
      <w:r w:rsidR="00C7110E" w:rsidRPr="00F479E3">
        <w:rPr>
          <w:b/>
          <w:bCs/>
          <w:i/>
          <w:iCs/>
        </w:rPr>
        <w:t>y</w:t>
      </w:r>
      <w:r w:rsidR="00C7110E">
        <w:t xml:space="preserve"> dle čl. </w:t>
      </w:r>
      <w:r w:rsidR="00AE5E55">
        <w:t xml:space="preserve">V odst. 2 písm. a) této </w:t>
      </w:r>
      <w:r w:rsidR="00AE5E55" w:rsidRPr="00AE5E55">
        <w:rPr>
          <w:b/>
          <w:bCs/>
          <w:i/>
          <w:iCs/>
        </w:rPr>
        <w:t>smlouvy</w:t>
      </w:r>
      <w:r w:rsidR="00AE5E55">
        <w:t xml:space="preserve"> </w:t>
      </w:r>
      <w:r w:rsidR="00AE5E55" w:rsidRPr="00F9202C">
        <w:t xml:space="preserve">do </w:t>
      </w:r>
      <w:r>
        <w:t>pěti</w:t>
      </w:r>
      <w:r w:rsidR="00AE5E55">
        <w:t xml:space="preserve"> </w:t>
      </w:r>
      <w:r>
        <w:t>dnů</w:t>
      </w:r>
      <w:r w:rsidR="00AE5E55" w:rsidRPr="003703EA">
        <w:t xml:space="preserve"> od</w:t>
      </w:r>
      <w:r w:rsidR="00AE5E55">
        <w:t>e dne uzavření</w:t>
      </w:r>
      <w:r w:rsidR="00AE5E55" w:rsidRPr="003703EA">
        <w:t xml:space="preserve"> </w:t>
      </w:r>
      <w:r w:rsidR="00AE5E55" w:rsidRPr="00AE5E55">
        <w:rPr>
          <w:b/>
          <w:bCs/>
          <w:i/>
          <w:iCs/>
        </w:rPr>
        <w:t>smlouvy</w:t>
      </w:r>
      <w:r w:rsidR="00AE5E55" w:rsidRPr="00F9202C">
        <w:t xml:space="preserve"> </w:t>
      </w:r>
      <w:r w:rsidR="008A4F5D" w:rsidRPr="008A4F5D">
        <w:rPr>
          <w:b/>
          <w:bCs/>
          <w:i/>
          <w:iCs/>
        </w:rPr>
        <w:t>o úschově</w:t>
      </w:r>
      <w:r w:rsidR="008A4F5D">
        <w:t xml:space="preserve"> </w:t>
      </w:r>
      <w:r w:rsidR="006A2A5B" w:rsidRPr="003703EA">
        <w:t xml:space="preserve">do úschovy </w:t>
      </w:r>
      <w:r w:rsidR="006A2A5B" w:rsidRPr="00AE5E55">
        <w:rPr>
          <w:b/>
          <w:bCs/>
          <w:i/>
          <w:iCs/>
        </w:rPr>
        <w:t>advokátky</w:t>
      </w:r>
      <w:r w:rsidR="006A2A5B" w:rsidRPr="003703EA">
        <w:t xml:space="preserve"> </w:t>
      </w:r>
      <w:r w:rsidR="009A4E0D" w:rsidRPr="003703EA">
        <w:t>na úschovní účet č.</w:t>
      </w:r>
      <w:r w:rsidR="000D5CAE">
        <w:t> </w:t>
      </w:r>
      <w:r w:rsidR="00AE5E55">
        <w:rPr>
          <w:highlight w:val="yellow"/>
        </w:rPr>
        <w:fldChar w:fldCharType="begin"/>
      </w:r>
      <w:r w:rsidR="00AE5E55">
        <w:rPr>
          <w:highlight w:val="yellow"/>
        </w:rPr>
        <w:instrText xml:space="preserve"> MACROBUTTON  AcceptAllConflictsInDoc "číslo účtu" </w:instrText>
      </w:r>
      <w:r w:rsidR="00AE5E55">
        <w:rPr>
          <w:highlight w:val="yellow"/>
        </w:rPr>
        <w:fldChar w:fldCharType="end"/>
      </w:r>
      <w:r w:rsidR="00AE5E55">
        <w:t xml:space="preserve">, </w:t>
      </w:r>
      <w:bookmarkStart w:id="5" w:name="_Hlk82012520"/>
      <w:r w:rsidR="00AE5E55">
        <w:t xml:space="preserve">vedený u </w:t>
      </w:r>
      <w:r w:rsidR="00AE5E55" w:rsidRPr="00AE5E55">
        <w:t>Fio banka, a.s.</w:t>
      </w:r>
      <w:r w:rsidR="00AE5E55" w:rsidRPr="003703EA">
        <w:t xml:space="preserve"> </w:t>
      </w:r>
      <w:r w:rsidR="009A4E0D" w:rsidRPr="003703EA">
        <w:t xml:space="preserve">(dále jen </w:t>
      </w:r>
      <w:r w:rsidR="009A4E0D" w:rsidRPr="00DA2074">
        <w:rPr>
          <w:b/>
          <w:i/>
        </w:rPr>
        <w:t>úschovní účet</w:t>
      </w:r>
      <w:r w:rsidR="000D5CAE">
        <w:t>)</w:t>
      </w:r>
      <w:r w:rsidR="00AE5E55">
        <w:t>;</w:t>
      </w:r>
    </w:p>
    <w:bookmarkEnd w:id="5"/>
    <w:p w14:paraId="2A762206" w14:textId="0315C0DC" w:rsidR="00AE5E55" w:rsidRPr="0044670E" w:rsidRDefault="00AE5E55" w:rsidP="00AE5E55">
      <w:pPr>
        <w:pStyle w:val="Bezmezer"/>
        <w:numPr>
          <w:ilvl w:val="0"/>
          <w:numId w:val="12"/>
        </w:numPr>
        <w:ind w:left="709" w:hanging="283"/>
        <w:jc w:val="both"/>
      </w:pPr>
      <w:r w:rsidRPr="00DA2074">
        <w:rPr>
          <w:b/>
          <w:bCs/>
          <w:i/>
          <w:iCs/>
        </w:rPr>
        <w:t>kupující</w:t>
      </w:r>
      <w:r w:rsidRPr="003703EA">
        <w:t xml:space="preserve"> složí </w:t>
      </w:r>
      <w:r>
        <w:t xml:space="preserve">část </w:t>
      </w:r>
      <w:r w:rsidR="00F479E3" w:rsidRPr="00F479E3">
        <w:rPr>
          <w:b/>
          <w:bCs/>
          <w:i/>
          <w:iCs/>
        </w:rPr>
        <w:t>kupní ceny</w:t>
      </w:r>
      <w:r w:rsidR="00F479E3">
        <w:t xml:space="preserve"> </w:t>
      </w:r>
      <w:r>
        <w:t xml:space="preserve">dle čl. V odst. 2 písm. </w:t>
      </w:r>
      <w:r w:rsidR="0044670E">
        <w:t>b</w:t>
      </w:r>
      <w:r>
        <w:t xml:space="preserve">) této </w:t>
      </w:r>
      <w:r w:rsidRPr="00AE5E55">
        <w:rPr>
          <w:b/>
          <w:bCs/>
          <w:i/>
          <w:iCs/>
        </w:rPr>
        <w:t>smlouvy</w:t>
      </w:r>
      <w:r>
        <w:t xml:space="preserve"> </w:t>
      </w:r>
      <w:r w:rsidRPr="00F9202C">
        <w:t xml:space="preserve">do </w:t>
      </w:r>
      <w:r w:rsidR="00F479E3">
        <w:rPr>
          <w:highlight w:val="yellow"/>
        </w:rPr>
        <w:fldChar w:fldCharType="begin"/>
      </w:r>
      <w:r w:rsidR="00F479E3">
        <w:rPr>
          <w:highlight w:val="yellow"/>
        </w:rPr>
        <w:instrText xml:space="preserve"> MACROBUTTON  AcceptAllConflictsInDoc "doba splatnosti" </w:instrText>
      </w:r>
      <w:r w:rsidR="00F479E3">
        <w:rPr>
          <w:highlight w:val="yellow"/>
        </w:rPr>
        <w:fldChar w:fldCharType="end"/>
      </w:r>
      <w:r w:rsidR="00F479E3">
        <w:t xml:space="preserve"> </w:t>
      </w:r>
      <w:r>
        <w:t>ode dne uzavření</w:t>
      </w:r>
      <w:r w:rsidRPr="003703EA">
        <w:t xml:space="preserve"> této </w:t>
      </w:r>
      <w:r w:rsidRPr="00AE5E55">
        <w:rPr>
          <w:b/>
          <w:bCs/>
          <w:i/>
          <w:iCs/>
        </w:rPr>
        <w:t>smlouvy</w:t>
      </w:r>
      <w:r w:rsidRPr="00F9202C">
        <w:t xml:space="preserve"> </w:t>
      </w:r>
      <w:r w:rsidRPr="003703EA">
        <w:t xml:space="preserve">do úschovy </w:t>
      </w:r>
      <w:r w:rsidRPr="00AE5E55">
        <w:rPr>
          <w:b/>
          <w:bCs/>
          <w:i/>
          <w:iCs/>
        </w:rPr>
        <w:t>advokátky</w:t>
      </w:r>
      <w:r w:rsidRPr="003703EA">
        <w:t xml:space="preserve"> na </w:t>
      </w:r>
      <w:r w:rsidRPr="00DA2074">
        <w:rPr>
          <w:b/>
          <w:i/>
        </w:rPr>
        <w:t>úschovní účet</w:t>
      </w:r>
      <w:r w:rsidR="0044670E">
        <w:rPr>
          <w:bCs/>
          <w:iCs/>
        </w:rPr>
        <w:t>;</w:t>
      </w:r>
    </w:p>
    <w:p w14:paraId="0B191087" w14:textId="7CCB74A9" w:rsidR="0044670E" w:rsidRDefault="0044670E" w:rsidP="0044670E">
      <w:pPr>
        <w:pStyle w:val="Bezmezer"/>
        <w:numPr>
          <w:ilvl w:val="0"/>
          <w:numId w:val="12"/>
        </w:numPr>
        <w:ind w:left="709" w:hanging="283"/>
        <w:jc w:val="both"/>
      </w:pPr>
      <w:r w:rsidRPr="00420232">
        <w:rPr>
          <w:b/>
          <w:bCs/>
          <w:i/>
          <w:iCs/>
        </w:rPr>
        <w:t>úvěrující banka</w:t>
      </w:r>
      <w:r>
        <w:rPr>
          <w:b/>
          <w:bCs/>
          <w:i/>
          <w:iCs/>
        </w:rPr>
        <w:t xml:space="preserve"> </w:t>
      </w:r>
      <w:r w:rsidRPr="003703EA">
        <w:t xml:space="preserve">složí </w:t>
      </w:r>
      <w:r>
        <w:t xml:space="preserve">zbývající část </w:t>
      </w:r>
      <w:r w:rsidRPr="00F479E3">
        <w:rPr>
          <w:b/>
          <w:bCs/>
          <w:i/>
          <w:iCs/>
        </w:rPr>
        <w:t>kupní ceny</w:t>
      </w:r>
      <w:r>
        <w:t xml:space="preserve"> dle čl. V odst. 2 písm. c) této </w:t>
      </w:r>
      <w:r w:rsidRPr="00AE5E55">
        <w:rPr>
          <w:b/>
          <w:bCs/>
          <w:i/>
          <w:iCs/>
        </w:rPr>
        <w:t>smlouvy</w:t>
      </w:r>
      <w:r>
        <w:t xml:space="preserve"> </w:t>
      </w:r>
      <w:r w:rsidRPr="00F9202C">
        <w:t xml:space="preserve">do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AcceptAllConflictsInDoc "doba splatnosti" </w:instrText>
      </w:r>
      <w:r>
        <w:rPr>
          <w:highlight w:val="yellow"/>
        </w:rPr>
        <w:fldChar w:fldCharType="end"/>
      </w:r>
      <w:r w:rsidRPr="003703EA">
        <w:t>od</w:t>
      </w:r>
      <w:r>
        <w:t>e dne uzavření</w:t>
      </w:r>
      <w:r w:rsidRPr="003703EA">
        <w:t xml:space="preserve"> této </w:t>
      </w:r>
      <w:r w:rsidRPr="00AE5E55">
        <w:rPr>
          <w:b/>
          <w:bCs/>
          <w:i/>
          <w:iCs/>
        </w:rPr>
        <w:t>smlouvy</w:t>
      </w:r>
      <w:r w:rsidRPr="00F9202C">
        <w:t xml:space="preserve"> </w:t>
      </w:r>
      <w:r w:rsidRPr="003703EA">
        <w:t xml:space="preserve">do úschovy </w:t>
      </w:r>
      <w:r w:rsidRPr="00AE5E55">
        <w:rPr>
          <w:b/>
          <w:bCs/>
          <w:i/>
          <w:iCs/>
        </w:rPr>
        <w:t>advokátky</w:t>
      </w:r>
      <w:r w:rsidRPr="003703EA">
        <w:t xml:space="preserve"> na </w:t>
      </w:r>
      <w:r w:rsidRPr="00420232">
        <w:rPr>
          <w:b/>
          <w:bCs/>
          <w:i/>
          <w:iCs/>
        </w:rPr>
        <w:t>úschovní účet</w:t>
      </w:r>
      <w:r>
        <w:t>.</w:t>
      </w:r>
    </w:p>
    <w:bookmarkEnd w:id="4"/>
    <w:p w14:paraId="19745B7F" w14:textId="04D31EA4" w:rsidR="00F479E3" w:rsidRDefault="00D01848" w:rsidP="00AE5E55">
      <w:pPr>
        <w:pStyle w:val="Bezmezer"/>
        <w:numPr>
          <w:ilvl w:val="0"/>
          <w:numId w:val="2"/>
        </w:numPr>
        <w:ind w:left="426" w:hanging="426"/>
        <w:jc w:val="both"/>
      </w:pPr>
      <w:r w:rsidRPr="00F479E3">
        <w:rPr>
          <w:b/>
          <w:bCs/>
          <w:i/>
          <w:iCs/>
        </w:rPr>
        <w:t>Kupní cena</w:t>
      </w:r>
      <w:r>
        <w:t xml:space="preserve"> se považuje za zcela uhrazenou připsáním </w:t>
      </w:r>
      <w:r w:rsidR="00F479E3" w:rsidRPr="00F479E3">
        <w:rPr>
          <w:b/>
          <w:bCs/>
          <w:i/>
          <w:iCs/>
        </w:rPr>
        <w:t>depozita</w:t>
      </w:r>
      <w:r>
        <w:t xml:space="preserve"> dle čl. V odst. </w:t>
      </w:r>
      <w:r w:rsidR="00F479E3">
        <w:t>1</w:t>
      </w:r>
      <w:r>
        <w:t xml:space="preserve"> této </w:t>
      </w:r>
      <w:r w:rsidRPr="00F479E3">
        <w:rPr>
          <w:b/>
          <w:bCs/>
          <w:i/>
          <w:iCs/>
        </w:rPr>
        <w:t>smlouvy</w:t>
      </w:r>
      <w:r>
        <w:t xml:space="preserve"> na </w:t>
      </w:r>
      <w:r w:rsidRPr="00F479E3">
        <w:rPr>
          <w:b/>
          <w:bCs/>
          <w:i/>
          <w:iCs/>
        </w:rPr>
        <w:t>úschovní účet</w:t>
      </w:r>
      <w:r>
        <w:t>.</w:t>
      </w:r>
      <w:bookmarkStart w:id="6" w:name="_Hlk494199383"/>
    </w:p>
    <w:p w14:paraId="7CBF62C2" w14:textId="71C92CC2" w:rsidR="000A4BAB" w:rsidRPr="00420232" w:rsidRDefault="006A2A5B" w:rsidP="00AE5E55">
      <w:pPr>
        <w:pStyle w:val="Bezmezer"/>
        <w:numPr>
          <w:ilvl w:val="0"/>
          <w:numId w:val="2"/>
        </w:numPr>
        <w:ind w:left="426" w:hanging="426"/>
        <w:jc w:val="both"/>
      </w:pPr>
      <w:r w:rsidRPr="00F479E3">
        <w:rPr>
          <w:b/>
          <w:bCs/>
          <w:i/>
          <w:iCs/>
        </w:rPr>
        <w:t>Advokátka</w:t>
      </w:r>
      <w:r w:rsidR="000305E0">
        <w:t> </w:t>
      </w:r>
      <w:r w:rsidRPr="003703EA">
        <w:t>vyplatí</w:t>
      </w:r>
      <w:r w:rsidR="000305E0">
        <w:t> </w:t>
      </w:r>
      <w:r w:rsidR="000D5CAE" w:rsidRPr="00F479E3">
        <w:rPr>
          <w:b/>
          <w:bCs/>
          <w:i/>
          <w:iCs/>
        </w:rPr>
        <w:t>depozit</w:t>
      </w:r>
      <w:r w:rsidR="000A4BAB">
        <w:rPr>
          <w:b/>
          <w:bCs/>
          <w:i/>
          <w:iCs/>
        </w:rPr>
        <w:t xml:space="preserve">um </w:t>
      </w:r>
      <w:r w:rsidR="000A4BAB" w:rsidRPr="00420232">
        <w:t>z</w:t>
      </w:r>
      <w:r w:rsidR="000A4BAB">
        <w:rPr>
          <w:b/>
          <w:bCs/>
          <w:i/>
          <w:iCs/>
        </w:rPr>
        <w:t xml:space="preserve"> úschovního účtu </w:t>
      </w:r>
      <w:r w:rsidR="000A4BAB" w:rsidRPr="00420232">
        <w:t>následujícím způsobem:</w:t>
      </w:r>
    </w:p>
    <w:p w14:paraId="5CD70D86" w14:textId="61967EDA" w:rsidR="003D03DA" w:rsidRDefault="000A4BAB" w:rsidP="00086715">
      <w:pPr>
        <w:pStyle w:val="Bezmezer"/>
        <w:numPr>
          <w:ilvl w:val="0"/>
          <w:numId w:val="13"/>
        </w:numPr>
        <w:ind w:hanging="294"/>
        <w:jc w:val="both"/>
      </w:pPr>
      <w:r w:rsidRPr="003D03DA">
        <w:rPr>
          <w:b/>
          <w:bCs/>
          <w:i/>
          <w:iCs/>
        </w:rPr>
        <w:t>advokátka</w:t>
      </w:r>
      <w:r>
        <w:t xml:space="preserve"> vyplatí část </w:t>
      </w:r>
      <w:r w:rsidRPr="003D03DA">
        <w:rPr>
          <w:b/>
          <w:bCs/>
          <w:i/>
          <w:iCs/>
        </w:rPr>
        <w:t>depozita</w:t>
      </w:r>
      <w:r>
        <w:t xml:space="preserve"> </w:t>
      </w:r>
      <w:r w:rsidR="000305E0">
        <w:t>ve výši </w:t>
      </w:r>
      <w:r w:rsidR="00420232" w:rsidRPr="003D03DA">
        <w:rPr>
          <w:highlight w:val="yellow"/>
        </w:rPr>
        <w:fldChar w:fldCharType="begin"/>
      </w:r>
      <w:r w:rsidR="00420232" w:rsidRPr="003D03DA">
        <w:rPr>
          <w:highlight w:val="yellow"/>
        </w:rPr>
        <w:instrText xml:space="preserve"> MACROBUTTON  AcceptAllConflictsInDoc částka </w:instrText>
      </w:r>
      <w:r w:rsidR="00420232" w:rsidRPr="003D03DA">
        <w:rPr>
          <w:highlight w:val="yellow"/>
        </w:rPr>
        <w:fldChar w:fldCharType="end"/>
      </w:r>
      <w:r w:rsidR="003D03DA">
        <w:t xml:space="preserve"> </w:t>
      </w:r>
      <w:r w:rsidR="000305E0">
        <w:t xml:space="preserve">Kč </w:t>
      </w:r>
      <w:r w:rsidR="000D5CAE" w:rsidRPr="003D03DA">
        <w:rPr>
          <w:b/>
          <w:bCs/>
          <w:i/>
          <w:iCs/>
        </w:rPr>
        <w:t>zástavnímu věřiteli</w:t>
      </w:r>
      <w:r w:rsidR="000D5CAE">
        <w:t xml:space="preserve"> ze </w:t>
      </w:r>
      <w:r w:rsidR="000D5CAE" w:rsidRPr="003D03DA">
        <w:rPr>
          <w:szCs w:val="20"/>
        </w:rPr>
        <w:t xml:space="preserve">smlouvy o zřízení zástavního práva </w:t>
      </w:r>
      <w:r w:rsidR="003D03DA">
        <w:t>č. </w:t>
      </w:r>
      <w:r w:rsidR="003D03DA" w:rsidRPr="003D03DA">
        <w:rPr>
          <w:highlight w:val="yellow"/>
        </w:rPr>
        <w:fldChar w:fldCharType="begin"/>
      </w:r>
      <w:r w:rsidR="003D03DA" w:rsidRPr="003D03DA">
        <w:rPr>
          <w:highlight w:val="yellow"/>
        </w:rPr>
        <w:instrText xml:space="preserve"> MACROBUTTON  AcceptAllConflictsInDoc "označení smlouvy" </w:instrText>
      </w:r>
      <w:r w:rsidR="003D03DA" w:rsidRPr="003D03DA">
        <w:rPr>
          <w:highlight w:val="yellow"/>
        </w:rPr>
        <w:fldChar w:fldCharType="end"/>
      </w:r>
      <w:r w:rsidR="003D03DA">
        <w:t xml:space="preserve"> </w:t>
      </w:r>
      <w:r w:rsidR="003D03DA" w:rsidRPr="00A2222D">
        <w:t xml:space="preserve">ze dne </w:t>
      </w:r>
      <w:r w:rsidR="003D03DA" w:rsidRPr="003D03DA">
        <w:rPr>
          <w:highlight w:val="yellow"/>
        </w:rPr>
        <w:fldChar w:fldCharType="begin"/>
      </w:r>
      <w:r w:rsidR="003D03DA" w:rsidRPr="003D03DA">
        <w:rPr>
          <w:highlight w:val="yellow"/>
        </w:rPr>
        <w:instrText xml:space="preserve"> MACROBUTTON  AcceptAllConflictsInDoc datum </w:instrText>
      </w:r>
      <w:r w:rsidR="003D03DA" w:rsidRPr="003D03DA">
        <w:rPr>
          <w:highlight w:val="yellow"/>
        </w:rPr>
        <w:fldChar w:fldCharType="end"/>
      </w:r>
      <w:r w:rsidR="003D03DA">
        <w:t>,</w:t>
      </w:r>
      <w:r w:rsidR="000D5CAE" w:rsidRPr="003D03DA">
        <w:rPr>
          <w:szCs w:val="20"/>
        </w:rPr>
        <w:t xml:space="preserve"> na základě písemného potvrzení</w:t>
      </w:r>
      <w:r w:rsidR="003D03DA">
        <w:rPr>
          <w:szCs w:val="20"/>
        </w:rPr>
        <w:t xml:space="preserve"> </w:t>
      </w:r>
      <w:r w:rsidR="003D03DA" w:rsidRPr="003D03DA">
        <w:rPr>
          <w:b/>
          <w:bCs/>
          <w:i/>
          <w:iCs/>
          <w:szCs w:val="20"/>
        </w:rPr>
        <w:t>zástavního věřitele</w:t>
      </w:r>
      <w:r w:rsidR="000D5CAE" w:rsidRPr="003D03DA">
        <w:rPr>
          <w:szCs w:val="20"/>
        </w:rPr>
        <w:t>, kter</w:t>
      </w:r>
      <w:r w:rsidR="003D03DA">
        <w:rPr>
          <w:szCs w:val="20"/>
        </w:rPr>
        <w:t>é</w:t>
      </w:r>
      <w:r w:rsidR="000D5CAE" w:rsidRPr="003D03DA">
        <w:rPr>
          <w:szCs w:val="20"/>
        </w:rPr>
        <w:t xml:space="preserve"> </w:t>
      </w:r>
      <w:r w:rsidR="000D5CAE" w:rsidRPr="003D03DA">
        <w:rPr>
          <w:b/>
          <w:bCs/>
          <w:i/>
          <w:iCs/>
          <w:szCs w:val="20"/>
        </w:rPr>
        <w:t>advokátce</w:t>
      </w:r>
      <w:r w:rsidR="000D5CAE" w:rsidRPr="003D03DA">
        <w:rPr>
          <w:szCs w:val="20"/>
        </w:rPr>
        <w:t xml:space="preserve"> předloží </w:t>
      </w:r>
      <w:r w:rsidR="000D5CAE" w:rsidRPr="003D03DA">
        <w:rPr>
          <w:b/>
          <w:bCs/>
          <w:i/>
          <w:iCs/>
          <w:szCs w:val="20"/>
        </w:rPr>
        <w:t>prodávající</w:t>
      </w:r>
      <w:r w:rsidR="000D5CAE" w:rsidRPr="003D03DA">
        <w:rPr>
          <w:szCs w:val="20"/>
        </w:rPr>
        <w:t xml:space="preserve">, a to do </w:t>
      </w:r>
      <w:r w:rsidR="003D03DA">
        <w:rPr>
          <w:szCs w:val="20"/>
        </w:rPr>
        <w:t>pěti</w:t>
      </w:r>
      <w:r w:rsidR="000D5CAE" w:rsidRPr="003D03DA">
        <w:rPr>
          <w:szCs w:val="20"/>
        </w:rPr>
        <w:t xml:space="preserve"> dnů od předložení tohoto potvrzení </w:t>
      </w:r>
      <w:r w:rsidR="000D5CAE" w:rsidRPr="003D03DA">
        <w:rPr>
          <w:b/>
          <w:bCs/>
          <w:i/>
          <w:iCs/>
          <w:szCs w:val="20"/>
        </w:rPr>
        <w:t>advokátce</w:t>
      </w:r>
      <w:r w:rsidR="003D03DA">
        <w:rPr>
          <w:szCs w:val="20"/>
        </w:rPr>
        <w:t>;</w:t>
      </w:r>
      <w:r w:rsidR="000D5CAE" w:rsidRPr="003D03DA">
        <w:rPr>
          <w:szCs w:val="20"/>
        </w:rPr>
        <w:t xml:space="preserve"> </w:t>
      </w:r>
      <w:r w:rsidR="003D03DA">
        <w:rPr>
          <w:szCs w:val="20"/>
        </w:rPr>
        <w:t>v</w:t>
      </w:r>
      <w:r w:rsidR="000D5CAE" w:rsidRPr="003D03DA">
        <w:rPr>
          <w:szCs w:val="20"/>
        </w:rPr>
        <w:t xml:space="preserve"> tomto potvrzení </w:t>
      </w:r>
      <w:r w:rsidR="003D03DA">
        <w:rPr>
          <w:szCs w:val="20"/>
        </w:rPr>
        <w:t xml:space="preserve">musí být </w:t>
      </w:r>
      <w:r w:rsidR="000D5CAE" w:rsidRPr="003D03DA">
        <w:rPr>
          <w:szCs w:val="20"/>
        </w:rPr>
        <w:t>uveden účet</w:t>
      </w:r>
      <w:r w:rsidR="003D03DA">
        <w:rPr>
          <w:szCs w:val="20"/>
        </w:rPr>
        <w:t xml:space="preserve"> </w:t>
      </w:r>
      <w:r w:rsidR="003D03DA" w:rsidRPr="003D03DA">
        <w:rPr>
          <w:b/>
          <w:bCs/>
          <w:i/>
          <w:iCs/>
          <w:szCs w:val="20"/>
        </w:rPr>
        <w:t>zástavního věřitele</w:t>
      </w:r>
      <w:r w:rsidR="000D5CAE" w:rsidRPr="003D03DA">
        <w:rPr>
          <w:szCs w:val="20"/>
        </w:rPr>
        <w:t>, kam m</w:t>
      </w:r>
      <w:r w:rsidR="0044670E">
        <w:rPr>
          <w:szCs w:val="20"/>
        </w:rPr>
        <w:t>á</w:t>
      </w:r>
      <w:r w:rsidR="000D5CAE" w:rsidRPr="003D03DA">
        <w:rPr>
          <w:szCs w:val="20"/>
        </w:rPr>
        <w:t xml:space="preserve"> být </w:t>
      </w:r>
      <w:r w:rsidR="003D03DA">
        <w:rPr>
          <w:szCs w:val="20"/>
        </w:rPr>
        <w:t xml:space="preserve">tato část </w:t>
      </w:r>
      <w:r w:rsidR="003D03DA" w:rsidRPr="003D03DA">
        <w:rPr>
          <w:b/>
          <w:bCs/>
          <w:i/>
          <w:iCs/>
          <w:szCs w:val="20"/>
        </w:rPr>
        <w:t>depozita</w:t>
      </w:r>
      <w:r w:rsidR="003D03DA">
        <w:rPr>
          <w:szCs w:val="20"/>
        </w:rPr>
        <w:t xml:space="preserve"> uhrazena,</w:t>
      </w:r>
      <w:r w:rsidR="000D5CAE" w:rsidRPr="003D03DA">
        <w:rPr>
          <w:szCs w:val="20"/>
        </w:rPr>
        <w:t xml:space="preserve"> aby došlo k</w:t>
      </w:r>
      <w:r w:rsidR="003D03DA">
        <w:rPr>
          <w:szCs w:val="20"/>
        </w:rPr>
        <w:t xml:space="preserve"> </w:t>
      </w:r>
      <w:r w:rsidR="000D5CAE" w:rsidRPr="003D03DA">
        <w:rPr>
          <w:szCs w:val="20"/>
        </w:rPr>
        <w:t>výmazu zástavního práva a výmazu zákazu zcizení nebo zatížení</w:t>
      </w:r>
      <w:r w:rsidR="003D03DA">
        <w:rPr>
          <w:szCs w:val="20"/>
        </w:rPr>
        <w:t>;</w:t>
      </w:r>
    </w:p>
    <w:p w14:paraId="1DCB22F2" w14:textId="658D59F1" w:rsidR="006A2A5B" w:rsidRPr="003703EA" w:rsidRDefault="000A4BAB" w:rsidP="00086715">
      <w:pPr>
        <w:pStyle w:val="Bezmezer"/>
        <w:numPr>
          <w:ilvl w:val="0"/>
          <w:numId w:val="13"/>
        </w:numPr>
        <w:ind w:hanging="294"/>
        <w:jc w:val="both"/>
      </w:pPr>
      <w:r w:rsidRPr="003D03DA">
        <w:rPr>
          <w:b/>
          <w:bCs/>
          <w:i/>
          <w:iCs/>
        </w:rPr>
        <w:t>a</w:t>
      </w:r>
      <w:r w:rsidR="000D5CAE" w:rsidRPr="003D03DA">
        <w:rPr>
          <w:b/>
          <w:bCs/>
          <w:i/>
          <w:iCs/>
        </w:rPr>
        <w:t>dvokátka</w:t>
      </w:r>
      <w:r w:rsidR="000D5CAE" w:rsidRPr="003703EA">
        <w:t xml:space="preserve"> vyplatí </w:t>
      </w:r>
      <w:r w:rsidR="000D5CAE">
        <w:t xml:space="preserve">zbývající část </w:t>
      </w:r>
      <w:r w:rsidR="000D5CAE" w:rsidRPr="003D03DA">
        <w:rPr>
          <w:b/>
          <w:bCs/>
          <w:i/>
          <w:iCs/>
        </w:rPr>
        <w:t>depozita</w:t>
      </w:r>
      <w:r w:rsidR="000D5CAE">
        <w:t xml:space="preserve"> </w:t>
      </w:r>
      <w:r w:rsidR="00D93142">
        <w:t>ve výši </w:t>
      </w:r>
      <w:r w:rsidR="00D93142" w:rsidRPr="003D03DA">
        <w:rPr>
          <w:highlight w:val="yellow"/>
        </w:rPr>
        <w:fldChar w:fldCharType="begin"/>
      </w:r>
      <w:r w:rsidR="00D93142" w:rsidRPr="003D03DA">
        <w:rPr>
          <w:highlight w:val="yellow"/>
        </w:rPr>
        <w:instrText xml:space="preserve"> MACROBUTTON  AcceptAllConflictsInDoc částka </w:instrText>
      </w:r>
      <w:r w:rsidR="00D93142" w:rsidRPr="003D03DA">
        <w:rPr>
          <w:highlight w:val="yellow"/>
        </w:rPr>
        <w:fldChar w:fldCharType="end"/>
      </w:r>
      <w:r w:rsidR="00D93142">
        <w:t xml:space="preserve">Kč </w:t>
      </w:r>
      <w:r w:rsidR="004D3CAC">
        <w:t xml:space="preserve">na účet </w:t>
      </w:r>
      <w:r w:rsidR="004D3CAC" w:rsidRPr="003D03DA">
        <w:rPr>
          <w:b/>
          <w:bCs/>
          <w:i/>
          <w:iCs/>
        </w:rPr>
        <w:t>prodávajícíh</w:t>
      </w:r>
      <w:r w:rsidR="00D93142" w:rsidRPr="003D03DA">
        <w:rPr>
          <w:b/>
          <w:bCs/>
          <w:i/>
          <w:iCs/>
        </w:rPr>
        <w:t>o</w:t>
      </w:r>
      <w:r w:rsidR="006A2A5B" w:rsidRPr="003703EA">
        <w:t xml:space="preserve"> č</w:t>
      </w:r>
      <w:r w:rsidR="00B878E9">
        <w:t xml:space="preserve">. </w:t>
      </w:r>
      <w:r w:rsidR="00B878E9" w:rsidRPr="003D03DA">
        <w:rPr>
          <w:highlight w:val="yellow"/>
        </w:rPr>
        <w:fldChar w:fldCharType="begin"/>
      </w:r>
      <w:r w:rsidR="00B878E9" w:rsidRPr="003D03DA">
        <w:rPr>
          <w:highlight w:val="yellow"/>
        </w:rPr>
        <w:instrText xml:space="preserve"> MACROBUTTON  AcceptAllConflictsInDoc "číslo účtu" </w:instrText>
      </w:r>
      <w:r w:rsidR="00B878E9" w:rsidRPr="003D03DA">
        <w:rPr>
          <w:highlight w:val="yellow"/>
        </w:rPr>
        <w:fldChar w:fldCharType="end"/>
      </w:r>
      <w:r w:rsidR="00B878E9">
        <w:t xml:space="preserve">, vedený u </w:t>
      </w:r>
      <w:r w:rsidR="00B878E9" w:rsidRPr="003D03DA">
        <w:rPr>
          <w:highlight w:val="yellow"/>
        </w:rPr>
        <w:fldChar w:fldCharType="begin"/>
      </w:r>
      <w:r w:rsidR="00B878E9" w:rsidRPr="003D03DA">
        <w:rPr>
          <w:highlight w:val="yellow"/>
        </w:rPr>
        <w:instrText xml:space="preserve"> MACROBUTTON  AcceptAllConflictsInDoc banka </w:instrText>
      </w:r>
      <w:r w:rsidR="00B878E9" w:rsidRPr="003D03DA">
        <w:rPr>
          <w:highlight w:val="yellow"/>
        </w:rPr>
        <w:fldChar w:fldCharType="end"/>
      </w:r>
      <w:r w:rsidR="00B878E9" w:rsidRPr="00AE5E55">
        <w:t>, a.s.</w:t>
      </w:r>
      <w:r w:rsidR="003D03DA">
        <w:t xml:space="preserve">, </w:t>
      </w:r>
      <w:r w:rsidR="006A2A5B" w:rsidRPr="003703EA">
        <w:t xml:space="preserve">a to do </w:t>
      </w:r>
      <w:r w:rsidR="003D03DA">
        <w:t>pěti</w:t>
      </w:r>
      <w:r w:rsidR="006A2A5B" w:rsidRPr="003703EA">
        <w:t xml:space="preserve"> pracovních dnů ode dne, kdy jí bude kteroukoli ze </w:t>
      </w:r>
      <w:r w:rsidR="006A2A5B" w:rsidRPr="003D03DA">
        <w:rPr>
          <w:b/>
          <w:bCs/>
          <w:i/>
          <w:iCs/>
        </w:rPr>
        <w:t>smluvních stran</w:t>
      </w:r>
      <w:r w:rsidR="006A2A5B" w:rsidRPr="003703EA">
        <w:t xml:space="preserve"> předloženo, že byl povolen vklad práva do katastru nemovitostí, a to předložením výpisu z katastru nemovitostí týkající se </w:t>
      </w:r>
      <w:r w:rsidR="003D03DA" w:rsidRPr="003D03DA">
        <w:rPr>
          <w:b/>
          <w:bCs/>
          <w:i/>
          <w:iCs/>
        </w:rPr>
        <w:t>nemovitosti</w:t>
      </w:r>
      <w:r w:rsidR="006A2A5B" w:rsidRPr="003703EA">
        <w:t xml:space="preserve">, kde bude </w:t>
      </w:r>
      <w:r w:rsidR="003D03DA" w:rsidRPr="003D03DA">
        <w:rPr>
          <w:b/>
          <w:bCs/>
          <w:i/>
          <w:iCs/>
        </w:rPr>
        <w:t>nemovitost</w:t>
      </w:r>
      <w:r w:rsidR="006A2A5B" w:rsidRPr="003703EA">
        <w:t xml:space="preserve"> zapsán</w:t>
      </w:r>
      <w:r w:rsidR="003D03DA">
        <w:t>a</w:t>
      </w:r>
      <w:r w:rsidR="006A2A5B" w:rsidRPr="003703EA">
        <w:t xml:space="preserve"> jak</w:t>
      </w:r>
      <w:r w:rsidR="00BE0EC3" w:rsidRPr="003703EA">
        <w:t xml:space="preserve">o výlučné vlastnictví </w:t>
      </w:r>
      <w:r w:rsidR="00BE0EC3" w:rsidRPr="003D03DA">
        <w:rPr>
          <w:b/>
          <w:bCs/>
          <w:i/>
          <w:iCs/>
        </w:rPr>
        <w:t>kupující</w:t>
      </w:r>
      <w:r w:rsidR="00D01848" w:rsidRPr="003D03DA">
        <w:rPr>
          <w:b/>
          <w:bCs/>
          <w:i/>
          <w:iCs/>
        </w:rPr>
        <w:t>ho</w:t>
      </w:r>
      <w:r w:rsidR="006A2A5B" w:rsidRPr="003703EA">
        <w:t xml:space="preserve">, a kde v části C (omezení vlastnického práva) a v části D (jiné zápisy) nebude jakýkoli zápis zapisovaný z jakéhokoli důvodu na straně </w:t>
      </w:r>
      <w:r w:rsidR="00BE0EC3" w:rsidRPr="003D03DA">
        <w:rPr>
          <w:b/>
          <w:bCs/>
          <w:i/>
          <w:iCs/>
        </w:rPr>
        <w:t>prodávající</w:t>
      </w:r>
      <w:r w:rsidR="003D03DA" w:rsidRPr="003D03DA">
        <w:rPr>
          <w:b/>
          <w:bCs/>
          <w:i/>
          <w:iCs/>
        </w:rPr>
        <w:t>ho</w:t>
      </w:r>
      <w:r w:rsidR="006A2A5B" w:rsidRPr="003703EA">
        <w:t xml:space="preserve"> (nikoli takových zápisů zapisovaných z důvodu na straně </w:t>
      </w:r>
      <w:r w:rsidR="00BE0EC3" w:rsidRPr="003D03DA">
        <w:rPr>
          <w:b/>
          <w:bCs/>
          <w:i/>
          <w:iCs/>
        </w:rPr>
        <w:t>kupující</w:t>
      </w:r>
      <w:r w:rsidR="00D01848" w:rsidRPr="003D03DA">
        <w:rPr>
          <w:b/>
          <w:bCs/>
          <w:i/>
          <w:iCs/>
        </w:rPr>
        <w:t>ho</w:t>
      </w:r>
      <w:r w:rsidR="006A2A5B" w:rsidRPr="003703EA">
        <w:t xml:space="preserve">), ani v něm nebude zapsána tzv. plomba upozorňující na možnost takového zápisu (vždy opět jen zápisu zapisovaného z jakéhokoli důvodu na straně </w:t>
      </w:r>
      <w:r w:rsidR="00BE0EC3" w:rsidRPr="003D03DA">
        <w:rPr>
          <w:b/>
          <w:bCs/>
          <w:i/>
          <w:iCs/>
        </w:rPr>
        <w:t>prodávající</w:t>
      </w:r>
      <w:r w:rsidR="000D5CAE" w:rsidRPr="003D03DA">
        <w:rPr>
          <w:b/>
          <w:bCs/>
          <w:i/>
          <w:iCs/>
        </w:rPr>
        <w:t>h</w:t>
      </w:r>
      <w:r w:rsidR="003D03DA" w:rsidRPr="003D03DA">
        <w:rPr>
          <w:b/>
          <w:bCs/>
          <w:i/>
          <w:iCs/>
        </w:rPr>
        <w:t>o</w:t>
      </w:r>
      <w:r w:rsidR="006A2A5B" w:rsidRPr="003703EA">
        <w:t>).</w:t>
      </w:r>
    </w:p>
    <w:p w14:paraId="15086985" w14:textId="7B46539F" w:rsidR="000D5CAE" w:rsidRPr="003703EA" w:rsidRDefault="006A2A5B" w:rsidP="0044670E">
      <w:pPr>
        <w:pStyle w:val="Bezmezer"/>
        <w:numPr>
          <w:ilvl w:val="0"/>
          <w:numId w:val="2"/>
        </w:numPr>
        <w:ind w:left="426" w:hanging="426"/>
        <w:jc w:val="both"/>
      </w:pPr>
      <w:r w:rsidRPr="003703EA">
        <w:t xml:space="preserve">Advokátní úschova je sjednána na dobu určitou do </w:t>
      </w:r>
      <w:r w:rsidR="00086715">
        <w:t>12</w:t>
      </w:r>
      <w:r w:rsidRPr="003703EA">
        <w:t xml:space="preserve"> měsíců od</w:t>
      </w:r>
      <w:r w:rsidR="0044670E">
        <w:t>e dne</w:t>
      </w:r>
      <w:r w:rsidRPr="003703EA">
        <w:t xml:space="preserve"> uzavření </w:t>
      </w:r>
      <w:r w:rsidR="003D03DA">
        <w:t>této</w:t>
      </w:r>
      <w:r w:rsidRPr="003703EA">
        <w:t xml:space="preserve"> </w:t>
      </w:r>
      <w:r w:rsidRPr="003D03DA">
        <w:rPr>
          <w:b/>
          <w:bCs/>
          <w:i/>
          <w:iCs/>
        </w:rPr>
        <w:t>smlouvy</w:t>
      </w:r>
      <w:r w:rsidRPr="003703EA">
        <w:t>. Pokud nebud</w:t>
      </w:r>
      <w:r w:rsidR="003D03DA">
        <w:t>e</w:t>
      </w:r>
      <w:r w:rsidRPr="003703EA">
        <w:t xml:space="preserve"> do konce této lhůty </w:t>
      </w:r>
      <w:r w:rsidRPr="003D03DA">
        <w:rPr>
          <w:b/>
          <w:bCs/>
          <w:i/>
          <w:iCs/>
        </w:rPr>
        <w:t>advokátce</w:t>
      </w:r>
      <w:r w:rsidRPr="003703EA">
        <w:t xml:space="preserve"> předložen</w:t>
      </w:r>
      <w:r w:rsidR="003D03DA">
        <w:t xml:space="preserve">a </w:t>
      </w:r>
      <w:r w:rsidR="000D5CAE">
        <w:t>listin</w:t>
      </w:r>
      <w:r w:rsidR="003D03DA">
        <w:t>a</w:t>
      </w:r>
      <w:r w:rsidR="000D5CAE">
        <w:t xml:space="preserve"> uveden</w:t>
      </w:r>
      <w:r w:rsidR="003D03DA">
        <w:t>á</w:t>
      </w:r>
      <w:r w:rsidR="000D5CAE">
        <w:t xml:space="preserve"> v čl. V odst. </w:t>
      </w:r>
      <w:r w:rsidR="003D03DA">
        <w:t>6 písm. a)</w:t>
      </w:r>
      <w:r w:rsidR="000D5CAE">
        <w:t xml:space="preserve"> </w:t>
      </w:r>
      <w:r w:rsidRPr="003703EA">
        <w:t xml:space="preserve">této </w:t>
      </w:r>
      <w:r w:rsidRPr="003D03DA">
        <w:rPr>
          <w:b/>
          <w:bCs/>
          <w:i/>
          <w:iCs/>
        </w:rPr>
        <w:t>smlouvy</w:t>
      </w:r>
      <w:r w:rsidRPr="003703EA">
        <w:t xml:space="preserve">, je </w:t>
      </w:r>
      <w:r w:rsidRPr="003D03DA">
        <w:rPr>
          <w:b/>
          <w:bCs/>
          <w:i/>
          <w:iCs/>
        </w:rPr>
        <w:t>kupující</w:t>
      </w:r>
      <w:r w:rsidRPr="003703EA">
        <w:t xml:space="preserve"> jako složitel oprávněn požádat o zpětné vydání </w:t>
      </w:r>
      <w:r w:rsidRPr="003D03DA">
        <w:rPr>
          <w:b/>
          <w:bCs/>
          <w:i/>
          <w:iCs/>
        </w:rPr>
        <w:t>depozita</w:t>
      </w:r>
      <w:r w:rsidR="00BE0EC3" w:rsidRPr="003703EA">
        <w:t xml:space="preserve"> v souladu se </w:t>
      </w:r>
      <w:r w:rsidR="00BE0EC3" w:rsidRPr="0044670E">
        <w:rPr>
          <w:b/>
          <w:bCs/>
          <w:i/>
          <w:iCs/>
        </w:rPr>
        <w:t>smlouvou o úschově</w:t>
      </w:r>
      <w:r w:rsidRPr="003703EA">
        <w:t xml:space="preserve">. </w:t>
      </w:r>
      <w:r w:rsidR="000D5CAE" w:rsidRPr="003703EA">
        <w:t xml:space="preserve">Pokud nebude do konce této lhůty </w:t>
      </w:r>
      <w:r w:rsidR="000D5CAE" w:rsidRPr="003D03DA">
        <w:rPr>
          <w:b/>
          <w:bCs/>
          <w:i/>
          <w:iCs/>
        </w:rPr>
        <w:t>advokátce</w:t>
      </w:r>
      <w:r w:rsidR="000D5CAE" w:rsidRPr="003703EA">
        <w:t xml:space="preserve"> předložena </w:t>
      </w:r>
      <w:r w:rsidR="000D5CAE">
        <w:t>listina uvedená v čl. V odst. 6</w:t>
      </w:r>
      <w:r w:rsidR="000D5CAE" w:rsidRPr="003703EA">
        <w:t xml:space="preserve"> </w:t>
      </w:r>
      <w:r w:rsidR="003D03DA">
        <w:t xml:space="preserve">písm. b) </w:t>
      </w:r>
      <w:r w:rsidR="000D5CAE" w:rsidRPr="003703EA">
        <w:t xml:space="preserve">této </w:t>
      </w:r>
      <w:r w:rsidR="000D5CAE" w:rsidRPr="003D03DA">
        <w:rPr>
          <w:b/>
          <w:bCs/>
          <w:i/>
          <w:iCs/>
        </w:rPr>
        <w:t>smlo</w:t>
      </w:r>
      <w:r w:rsidR="00F9202C" w:rsidRPr="003D03DA">
        <w:rPr>
          <w:b/>
          <w:bCs/>
          <w:i/>
          <w:iCs/>
        </w:rPr>
        <w:t>uvy</w:t>
      </w:r>
      <w:r w:rsidR="00F9202C">
        <w:t xml:space="preserve">, je </w:t>
      </w:r>
      <w:r w:rsidR="00F9202C" w:rsidRPr="003D03DA">
        <w:rPr>
          <w:b/>
          <w:bCs/>
          <w:i/>
          <w:iCs/>
        </w:rPr>
        <w:t>kupující</w:t>
      </w:r>
      <w:r w:rsidR="00F9202C">
        <w:t xml:space="preserve"> jako složitel</w:t>
      </w:r>
      <w:r w:rsidR="000D5CAE" w:rsidRPr="003703EA">
        <w:t xml:space="preserve"> oprávněn požádat o zpětné vydání </w:t>
      </w:r>
      <w:r w:rsidR="000D5CAE" w:rsidRPr="00A432CD">
        <w:rPr>
          <w:b/>
          <w:bCs/>
          <w:i/>
          <w:iCs/>
        </w:rPr>
        <w:t>depozita</w:t>
      </w:r>
      <w:r w:rsidR="000D5CAE" w:rsidRPr="003703EA">
        <w:t xml:space="preserve"> </w:t>
      </w:r>
      <w:r w:rsidR="000D5CAE">
        <w:t xml:space="preserve">sníženého o částku vyplacenou </w:t>
      </w:r>
      <w:r w:rsidR="000D5CAE" w:rsidRPr="003D03DA">
        <w:rPr>
          <w:b/>
          <w:bCs/>
          <w:i/>
          <w:iCs/>
        </w:rPr>
        <w:t>zástavnímu věřiteli</w:t>
      </w:r>
      <w:r w:rsidR="000D5CAE">
        <w:t xml:space="preserve"> </w:t>
      </w:r>
      <w:r w:rsidR="000D5CAE" w:rsidRPr="003703EA">
        <w:t xml:space="preserve">v souladu se </w:t>
      </w:r>
      <w:r w:rsidR="000D5CAE" w:rsidRPr="003D03DA">
        <w:rPr>
          <w:b/>
          <w:bCs/>
          <w:i/>
          <w:iCs/>
        </w:rPr>
        <w:t>smlouvou o úschově</w:t>
      </w:r>
      <w:r w:rsidR="000D5CAE" w:rsidRPr="003703EA">
        <w:t xml:space="preserve">. </w:t>
      </w:r>
      <w:r w:rsidR="000D5CAE" w:rsidRPr="003D03DA">
        <w:rPr>
          <w:b/>
          <w:bCs/>
          <w:i/>
          <w:iCs/>
        </w:rPr>
        <w:t>Depozitum</w:t>
      </w:r>
      <w:r w:rsidR="0044670E">
        <w:t>, příp. jeho část,</w:t>
      </w:r>
      <w:r w:rsidR="000D5CAE" w:rsidRPr="003703EA">
        <w:t xml:space="preserve"> bude v</w:t>
      </w:r>
      <w:r w:rsidR="00E05F9A">
        <w:t> každém z těchto</w:t>
      </w:r>
      <w:r w:rsidR="000D5CAE" w:rsidRPr="003703EA">
        <w:t xml:space="preserve"> případ</w:t>
      </w:r>
      <w:r w:rsidR="00E05F9A">
        <w:t>ů</w:t>
      </w:r>
      <w:r w:rsidR="000D5CAE" w:rsidRPr="003703EA">
        <w:t xml:space="preserve"> poukázáno do </w:t>
      </w:r>
      <w:r w:rsidR="003D03DA">
        <w:t>pěti</w:t>
      </w:r>
      <w:r w:rsidR="000D5CAE" w:rsidRPr="003703EA">
        <w:t xml:space="preserve"> pracovních dnů na stejný účet, ze kterého byl</w:t>
      </w:r>
      <w:r w:rsidR="0044670E">
        <w:t>o</w:t>
      </w:r>
      <w:r w:rsidR="000D5CAE" w:rsidRPr="003703EA">
        <w:t xml:space="preserve"> </w:t>
      </w:r>
      <w:r w:rsidR="003D03DA">
        <w:t>poukázáno</w:t>
      </w:r>
      <w:r w:rsidR="000D5CAE" w:rsidRPr="003703EA">
        <w:t>.</w:t>
      </w:r>
      <w:bookmarkEnd w:id="6"/>
    </w:p>
    <w:p w14:paraId="2A55D3EC" w14:textId="77777777" w:rsidR="00235E89" w:rsidRPr="003703EA" w:rsidRDefault="00235E89" w:rsidP="006A2A5B">
      <w:pPr>
        <w:pStyle w:val="Bezmezer"/>
      </w:pPr>
    </w:p>
    <w:p w14:paraId="39AFC207" w14:textId="46E99788" w:rsidR="00235E89" w:rsidRPr="003703EA" w:rsidRDefault="00235E89" w:rsidP="00235E89">
      <w:pPr>
        <w:pStyle w:val="Bezmezer"/>
        <w:jc w:val="center"/>
      </w:pPr>
      <w:r w:rsidRPr="003703EA">
        <w:t>V</w:t>
      </w:r>
      <w:r w:rsidR="00E06BC9">
        <w:t>I</w:t>
      </w:r>
      <w:r w:rsidRPr="003703EA">
        <w:t>.</w:t>
      </w:r>
    </w:p>
    <w:p w14:paraId="26B35059" w14:textId="18EBE3BC" w:rsidR="00FC1643" w:rsidRPr="003703EA" w:rsidRDefault="00FC1643" w:rsidP="00FC1643">
      <w:pPr>
        <w:pStyle w:val="Bezmezer"/>
        <w:jc w:val="center"/>
        <w:rPr>
          <w:b/>
        </w:rPr>
      </w:pPr>
      <w:r w:rsidRPr="003703EA">
        <w:rPr>
          <w:b/>
        </w:rPr>
        <w:t xml:space="preserve">INTABULAČNÍ DOLOŽKA, </w:t>
      </w:r>
      <w:r w:rsidR="00235E89" w:rsidRPr="003703EA">
        <w:rPr>
          <w:b/>
        </w:rPr>
        <w:t>PŘECHOD VLASTNICTVÍ</w:t>
      </w:r>
      <w:r w:rsidRPr="003703EA">
        <w:rPr>
          <w:b/>
        </w:rPr>
        <w:t xml:space="preserve"> A PŘEDÁNÍ NEMOVITOST</w:t>
      </w:r>
      <w:r w:rsidR="009914B2">
        <w:rPr>
          <w:b/>
        </w:rPr>
        <w:t>I</w:t>
      </w:r>
    </w:p>
    <w:p w14:paraId="481E3CF3" w14:textId="77777777" w:rsidR="00235E89" w:rsidRPr="003703EA" w:rsidRDefault="00235E89" w:rsidP="00235E89">
      <w:pPr>
        <w:pStyle w:val="Bezmezer"/>
        <w:rPr>
          <w:sz w:val="10"/>
          <w:szCs w:val="10"/>
        </w:rPr>
      </w:pPr>
    </w:p>
    <w:p w14:paraId="4B150F38" w14:textId="7FE2E5C0" w:rsidR="00FC1643" w:rsidRPr="003703EA" w:rsidRDefault="00235E89" w:rsidP="00E06BC9">
      <w:pPr>
        <w:pStyle w:val="Bezmezer"/>
        <w:numPr>
          <w:ilvl w:val="0"/>
          <w:numId w:val="6"/>
        </w:numPr>
        <w:ind w:left="426" w:hanging="426"/>
        <w:jc w:val="both"/>
      </w:pPr>
      <w:r w:rsidRPr="003703EA">
        <w:t xml:space="preserve">Podle této </w:t>
      </w:r>
      <w:r w:rsidRPr="009914B2">
        <w:rPr>
          <w:b/>
          <w:bCs/>
          <w:i/>
          <w:iCs/>
        </w:rPr>
        <w:t>smlouvy</w:t>
      </w:r>
      <w:r w:rsidRPr="003703EA">
        <w:t xml:space="preserve"> lze zapsat vklad do katastru nemovitostí u Katastr</w:t>
      </w:r>
      <w:r w:rsidR="00FC1643" w:rsidRPr="003703EA">
        <w:t xml:space="preserve">álního úřadu pro </w:t>
      </w:r>
      <w:r w:rsidR="009914B2">
        <w:rPr>
          <w:highlight w:val="yellow"/>
        </w:rPr>
        <w:fldChar w:fldCharType="begin"/>
      </w:r>
      <w:r w:rsidR="009914B2">
        <w:rPr>
          <w:highlight w:val="yellow"/>
        </w:rPr>
        <w:instrText xml:space="preserve"> MACROBUTTON  AcceptAllConflictsInDoc Kraj </w:instrText>
      </w:r>
      <w:r w:rsidR="009914B2">
        <w:rPr>
          <w:highlight w:val="yellow"/>
        </w:rPr>
        <w:fldChar w:fldCharType="end"/>
      </w:r>
      <w:r w:rsidR="009914B2">
        <w:t xml:space="preserve">, Katastrální pracoviště </w:t>
      </w:r>
      <w:r w:rsidR="009914B2">
        <w:rPr>
          <w:highlight w:val="yellow"/>
        </w:rPr>
        <w:fldChar w:fldCharType="begin"/>
      </w:r>
      <w:r w:rsidR="009914B2">
        <w:rPr>
          <w:highlight w:val="yellow"/>
        </w:rPr>
        <w:instrText xml:space="preserve"> MACROBUTTON  AcceptAllConflictsInDoc "Katastrální pracoviště" </w:instrText>
      </w:r>
      <w:r w:rsidR="009914B2">
        <w:rPr>
          <w:highlight w:val="yellow"/>
        </w:rPr>
        <w:fldChar w:fldCharType="end"/>
      </w:r>
      <w:r w:rsidR="009914B2">
        <w:t xml:space="preserve"> </w:t>
      </w:r>
      <w:r w:rsidRPr="003703EA">
        <w:t xml:space="preserve">na příslušném listu vlastnictví tak, že jako vlastník </w:t>
      </w:r>
      <w:r w:rsidRPr="009914B2">
        <w:rPr>
          <w:b/>
          <w:bCs/>
          <w:i/>
          <w:iCs/>
        </w:rPr>
        <w:t>nemovit</w:t>
      </w:r>
      <w:r w:rsidR="009914B2" w:rsidRPr="009914B2">
        <w:rPr>
          <w:b/>
          <w:bCs/>
          <w:i/>
          <w:iCs/>
        </w:rPr>
        <w:t>osti</w:t>
      </w:r>
      <w:r w:rsidRPr="003703EA">
        <w:t xml:space="preserve"> bude uveden </w:t>
      </w:r>
      <w:r w:rsidRPr="009914B2">
        <w:rPr>
          <w:b/>
          <w:bCs/>
          <w:i/>
          <w:iCs/>
        </w:rPr>
        <w:t>kupující</w:t>
      </w:r>
      <w:r w:rsidRPr="003703EA">
        <w:t>.</w:t>
      </w:r>
    </w:p>
    <w:p w14:paraId="35537942" w14:textId="10B58B76" w:rsidR="009914B2" w:rsidRDefault="00235E89" w:rsidP="00E06BC9">
      <w:pPr>
        <w:pStyle w:val="Bezmezer"/>
        <w:numPr>
          <w:ilvl w:val="0"/>
          <w:numId w:val="6"/>
        </w:numPr>
        <w:ind w:left="426" w:hanging="426"/>
        <w:jc w:val="both"/>
      </w:pPr>
      <w:r w:rsidRPr="003703EA">
        <w:t>Vlastnické právo se všemi pr</w:t>
      </w:r>
      <w:r w:rsidR="00C532DC" w:rsidRPr="003703EA">
        <w:t xml:space="preserve">ávy a povinnostmi </w:t>
      </w:r>
      <w:r w:rsidRPr="003703EA">
        <w:t xml:space="preserve">přecházejí z </w:t>
      </w:r>
      <w:r w:rsidRPr="009914B2">
        <w:rPr>
          <w:b/>
          <w:bCs/>
          <w:i/>
          <w:iCs/>
        </w:rPr>
        <w:t>prodávají</w:t>
      </w:r>
      <w:r w:rsidR="009914B2">
        <w:rPr>
          <w:b/>
          <w:bCs/>
          <w:i/>
          <w:iCs/>
        </w:rPr>
        <w:t>cí</w:t>
      </w:r>
      <w:r w:rsidR="009914B2" w:rsidRPr="009914B2">
        <w:rPr>
          <w:b/>
          <w:bCs/>
          <w:i/>
          <w:iCs/>
        </w:rPr>
        <w:t>ho</w:t>
      </w:r>
      <w:r w:rsidRPr="003703EA">
        <w:t xml:space="preserve"> na </w:t>
      </w:r>
      <w:r w:rsidRPr="009914B2">
        <w:rPr>
          <w:b/>
          <w:bCs/>
          <w:i/>
          <w:iCs/>
        </w:rPr>
        <w:t>k</w:t>
      </w:r>
      <w:r w:rsidR="00C532DC" w:rsidRPr="009914B2">
        <w:rPr>
          <w:b/>
          <w:bCs/>
          <w:i/>
          <w:iCs/>
        </w:rPr>
        <w:t>upující</w:t>
      </w:r>
      <w:r w:rsidR="006D1386" w:rsidRPr="009914B2">
        <w:rPr>
          <w:b/>
          <w:bCs/>
          <w:i/>
          <w:iCs/>
        </w:rPr>
        <w:t>ho</w:t>
      </w:r>
      <w:r w:rsidRPr="003703EA">
        <w:t xml:space="preserve"> dnem vkladu práva do katastru nemovitostí.</w:t>
      </w:r>
    </w:p>
    <w:p w14:paraId="518B4DA4" w14:textId="5FD65DC2" w:rsidR="009914B2" w:rsidRPr="003703EA" w:rsidRDefault="009914B2" w:rsidP="00991DAC">
      <w:pPr>
        <w:pStyle w:val="Bezmezer"/>
        <w:numPr>
          <w:ilvl w:val="0"/>
          <w:numId w:val="6"/>
        </w:numPr>
        <w:ind w:left="426" w:hanging="426"/>
        <w:jc w:val="both"/>
      </w:pPr>
      <w:r w:rsidRPr="009914B2">
        <w:rPr>
          <w:b/>
          <w:bCs/>
          <w:i/>
          <w:iCs/>
        </w:rPr>
        <w:t>Prodávající</w:t>
      </w:r>
      <w:r>
        <w:t xml:space="preserve"> se zavazuje</w:t>
      </w:r>
      <w:r w:rsidRPr="003703EA">
        <w:t xml:space="preserve"> předat </w:t>
      </w:r>
      <w:r w:rsidRPr="009914B2">
        <w:rPr>
          <w:b/>
          <w:bCs/>
          <w:i/>
          <w:iCs/>
        </w:rPr>
        <w:t>nemovitost</w:t>
      </w:r>
      <w:r>
        <w:t xml:space="preserve"> </w:t>
      </w:r>
      <w:r w:rsidRPr="009914B2">
        <w:rPr>
          <w:b/>
          <w:bCs/>
          <w:i/>
          <w:iCs/>
        </w:rPr>
        <w:t>kupujícímu</w:t>
      </w:r>
      <w:r w:rsidRPr="003703EA">
        <w:t xml:space="preserve"> v</w:t>
      </w:r>
      <w:r>
        <w:t>e</w:t>
      </w:r>
      <w:r w:rsidRPr="003703EA">
        <w:t xml:space="preserve"> vyklizeném stavu do pěti dnů od přechodu vlastnického práva dle čl. V</w:t>
      </w:r>
      <w:r>
        <w:t>I</w:t>
      </w:r>
      <w:r w:rsidRPr="003703EA">
        <w:t xml:space="preserve"> odst. 2 této </w:t>
      </w:r>
      <w:r w:rsidRPr="009914B2">
        <w:rPr>
          <w:b/>
          <w:bCs/>
          <w:i/>
          <w:iCs/>
        </w:rPr>
        <w:t>smlouvy</w:t>
      </w:r>
      <w:r w:rsidRPr="003703EA">
        <w:t>.</w:t>
      </w:r>
      <w:r>
        <w:t xml:space="preserve"> O předání </w:t>
      </w:r>
      <w:r w:rsidRPr="009914B2">
        <w:rPr>
          <w:b/>
          <w:bCs/>
          <w:i/>
          <w:iCs/>
        </w:rPr>
        <w:t>nemovitosti</w:t>
      </w:r>
      <w:r>
        <w:t xml:space="preserve"> bude pořízen předávací protokol.</w:t>
      </w:r>
    </w:p>
    <w:p w14:paraId="01F5A220" w14:textId="23F1BD2A" w:rsidR="00FC1643" w:rsidRPr="003703EA" w:rsidRDefault="00C532DC" w:rsidP="00E06BC9">
      <w:pPr>
        <w:pStyle w:val="Bezmezer"/>
        <w:numPr>
          <w:ilvl w:val="0"/>
          <w:numId w:val="6"/>
        </w:numPr>
        <w:ind w:left="426" w:hanging="426"/>
        <w:jc w:val="both"/>
      </w:pPr>
      <w:r w:rsidRPr="003703EA">
        <w:t xml:space="preserve">Nebezpečí nahodilé zkázy a nahodilého zhoršení </w:t>
      </w:r>
      <w:r w:rsidR="009914B2">
        <w:t>věci</w:t>
      </w:r>
      <w:r w:rsidRPr="003703EA">
        <w:t xml:space="preserve">, včetně práva na užitky, přecházejí </w:t>
      </w:r>
      <w:r w:rsidR="006D1386">
        <w:t>z </w:t>
      </w:r>
      <w:r w:rsidR="006D1386" w:rsidRPr="009914B2">
        <w:rPr>
          <w:b/>
          <w:bCs/>
          <w:i/>
          <w:iCs/>
        </w:rPr>
        <w:t>prodávajícíh</w:t>
      </w:r>
      <w:r w:rsidR="009914B2" w:rsidRPr="009914B2">
        <w:rPr>
          <w:b/>
          <w:bCs/>
          <w:i/>
          <w:iCs/>
        </w:rPr>
        <w:t>o</w:t>
      </w:r>
      <w:r w:rsidR="006D1386">
        <w:t xml:space="preserve"> na </w:t>
      </w:r>
      <w:r w:rsidR="006D1386" w:rsidRPr="009914B2">
        <w:rPr>
          <w:b/>
          <w:bCs/>
          <w:i/>
          <w:iCs/>
        </w:rPr>
        <w:t>kupujícího</w:t>
      </w:r>
      <w:r w:rsidR="006D1386">
        <w:t xml:space="preserve"> </w:t>
      </w:r>
      <w:r w:rsidRPr="003703EA">
        <w:t xml:space="preserve">okamžikem předání </w:t>
      </w:r>
      <w:r w:rsidRPr="009914B2">
        <w:rPr>
          <w:b/>
          <w:bCs/>
          <w:i/>
          <w:iCs/>
        </w:rPr>
        <w:t>nemovitost</w:t>
      </w:r>
      <w:r w:rsidR="009914B2">
        <w:rPr>
          <w:b/>
          <w:bCs/>
          <w:i/>
          <w:iCs/>
        </w:rPr>
        <w:t>i</w:t>
      </w:r>
      <w:r w:rsidRPr="003703EA">
        <w:t>.</w:t>
      </w:r>
    </w:p>
    <w:p w14:paraId="4B5439C1" w14:textId="77777777" w:rsidR="00235E89" w:rsidRPr="003703EA" w:rsidRDefault="00235E89" w:rsidP="00235E89">
      <w:pPr>
        <w:pStyle w:val="Bezmezer"/>
      </w:pPr>
    </w:p>
    <w:p w14:paraId="793887C3" w14:textId="0A670A43" w:rsidR="00235E89" w:rsidRPr="003703EA" w:rsidRDefault="00235E89" w:rsidP="00235E89">
      <w:pPr>
        <w:pStyle w:val="Bezmezer"/>
        <w:jc w:val="center"/>
      </w:pPr>
      <w:r w:rsidRPr="003703EA">
        <w:t>VI</w:t>
      </w:r>
      <w:r w:rsidR="00E06BC9">
        <w:t>I</w:t>
      </w:r>
      <w:r w:rsidRPr="003703EA">
        <w:t>.</w:t>
      </w:r>
    </w:p>
    <w:p w14:paraId="08BD3E34" w14:textId="45827894" w:rsidR="00235E89" w:rsidRPr="003703EA" w:rsidRDefault="00235E89" w:rsidP="00235E89">
      <w:pPr>
        <w:pStyle w:val="Bezmezer"/>
        <w:jc w:val="center"/>
        <w:rPr>
          <w:b/>
        </w:rPr>
      </w:pPr>
      <w:r w:rsidRPr="003703EA">
        <w:rPr>
          <w:b/>
        </w:rPr>
        <w:t>ŘÍZENÍ PŘED KATASTRÁLNÍM ÚŘADEM</w:t>
      </w:r>
    </w:p>
    <w:p w14:paraId="5F07F5D4" w14:textId="77777777" w:rsidR="00235E89" w:rsidRPr="003703EA" w:rsidRDefault="00235E89" w:rsidP="00235E89">
      <w:pPr>
        <w:pStyle w:val="Bezmezer"/>
        <w:jc w:val="center"/>
        <w:rPr>
          <w:b/>
          <w:sz w:val="10"/>
          <w:szCs w:val="10"/>
        </w:rPr>
      </w:pPr>
    </w:p>
    <w:p w14:paraId="045CCA2C" w14:textId="76C4AD02" w:rsidR="00160DC1" w:rsidRDefault="00235E89" w:rsidP="00160DC1">
      <w:pPr>
        <w:pStyle w:val="Bezmezer"/>
        <w:numPr>
          <w:ilvl w:val="0"/>
          <w:numId w:val="4"/>
        </w:numPr>
        <w:ind w:left="426" w:hanging="426"/>
        <w:jc w:val="both"/>
      </w:pPr>
      <w:r w:rsidRPr="00397DFC">
        <w:rPr>
          <w:b/>
          <w:bCs/>
          <w:i/>
          <w:iCs/>
        </w:rPr>
        <w:t>Strany</w:t>
      </w:r>
      <w:r w:rsidRPr="003703EA">
        <w:t xml:space="preserve"> se zavazují poskytnout si vzájemnou součinnost v řízení před katastrálním úřadem za účelem vkladu vlastnického práva do katastru nemovitostí včetně doložení všech potřebných dokladů, jakož i v případě potřeby upřesnit či změnit znění této </w:t>
      </w:r>
      <w:r w:rsidRPr="00397DFC">
        <w:rPr>
          <w:b/>
          <w:bCs/>
          <w:i/>
          <w:iCs/>
        </w:rPr>
        <w:t>smlouvy</w:t>
      </w:r>
      <w:r w:rsidRPr="003703EA">
        <w:t xml:space="preserve"> dodatkem pro opětovný návrh na vklad</w:t>
      </w:r>
      <w:r w:rsidR="00160DC1">
        <w:t>.</w:t>
      </w:r>
    </w:p>
    <w:p w14:paraId="0F197B5E" w14:textId="7949B688" w:rsidR="00160DC1" w:rsidRPr="00160DC1" w:rsidRDefault="00160DC1" w:rsidP="00160DC1">
      <w:pPr>
        <w:pStyle w:val="Bezmezer"/>
        <w:numPr>
          <w:ilvl w:val="0"/>
          <w:numId w:val="4"/>
        </w:numPr>
        <w:ind w:left="426" w:hanging="426"/>
        <w:jc w:val="both"/>
      </w:pPr>
      <w:r w:rsidRPr="00160DC1">
        <w:t xml:space="preserve">Pro případ, že by nedošlo ke vkladu vlastnického práva k </w:t>
      </w:r>
      <w:r w:rsidRPr="00160DC1">
        <w:rPr>
          <w:b/>
          <w:bCs/>
          <w:i/>
          <w:iCs/>
        </w:rPr>
        <w:t>nemovitosti</w:t>
      </w:r>
      <w:r w:rsidRPr="00160DC1">
        <w:t xml:space="preserve"> do katastru nemovitostí ve prospěch </w:t>
      </w:r>
      <w:r w:rsidRPr="00160DC1">
        <w:rPr>
          <w:b/>
          <w:bCs/>
          <w:i/>
          <w:iCs/>
        </w:rPr>
        <w:t>kupujícího</w:t>
      </w:r>
      <w:r w:rsidRPr="00160DC1">
        <w:t xml:space="preserve">, </w:t>
      </w:r>
      <w:r w:rsidRPr="00160DC1">
        <w:rPr>
          <w:b/>
          <w:bCs/>
          <w:i/>
          <w:iCs/>
        </w:rPr>
        <w:t>smluvní</w:t>
      </w:r>
      <w:r w:rsidRPr="00160DC1">
        <w:t xml:space="preserve"> </w:t>
      </w:r>
      <w:r w:rsidRPr="00160DC1">
        <w:rPr>
          <w:b/>
          <w:bCs/>
          <w:i/>
          <w:iCs/>
        </w:rPr>
        <w:t>strany</w:t>
      </w:r>
      <w:r w:rsidRPr="00160DC1">
        <w:t xml:space="preserve"> smluvily, že v takovém případě budou ustanovení této </w:t>
      </w:r>
      <w:r w:rsidRPr="00160DC1">
        <w:rPr>
          <w:b/>
          <w:bCs/>
          <w:i/>
          <w:iCs/>
        </w:rPr>
        <w:t>smlouvy</w:t>
      </w:r>
      <w:r w:rsidRPr="00160DC1">
        <w:t xml:space="preserve"> považována v souladu s</w:t>
      </w:r>
      <w:r>
        <w:t xml:space="preserve"> ustanovením </w:t>
      </w:r>
      <w:r w:rsidRPr="00160DC1">
        <w:t xml:space="preserve">§ 1785 </w:t>
      </w:r>
      <w:r w:rsidRPr="00160DC1">
        <w:rPr>
          <w:b/>
          <w:bCs/>
          <w:i/>
          <w:iCs/>
        </w:rPr>
        <w:t>občanského</w:t>
      </w:r>
      <w:r w:rsidRPr="00160DC1">
        <w:t xml:space="preserve"> </w:t>
      </w:r>
      <w:r w:rsidRPr="00160DC1">
        <w:rPr>
          <w:b/>
          <w:bCs/>
          <w:i/>
          <w:iCs/>
        </w:rPr>
        <w:t>zákoníku</w:t>
      </w:r>
      <w:r w:rsidRPr="00160DC1">
        <w:t xml:space="preserve"> za ujednání smlouvy o smlouvě budoucí kupní a </w:t>
      </w:r>
      <w:r w:rsidRPr="00160DC1">
        <w:rPr>
          <w:b/>
          <w:bCs/>
          <w:i/>
          <w:iCs/>
        </w:rPr>
        <w:t>strany</w:t>
      </w:r>
      <w:r w:rsidRPr="00160DC1">
        <w:t xml:space="preserve"> jsou těmito ustanoveními vázány.</w:t>
      </w:r>
    </w:p>
    <w:p w14:paraId="775C2252" w14:textId="70CCC7F8" w:rsidR="00397DFC" w:rsidRDefault="00235E89" w:rsidP="00397DFC">
      <w:pPr>
        <w:pStyle w:val="Bezmezer"/>
        <w:numPr>
          <w:ilvl w:val="0"/>
          <w:numId w:val="4"/>
        </w:numPr>
        <w:ind w:left="426" w:hanging="426"/>
        <w:jc w:val="both"/>
      </w:pPr>
      <w:r w:rsidRPr="00397DFC">
        <w:rPr>
          <w:b/>
          <w:bCs/>
          <w:i/>
          <w:iCs/>
        </w:rPr>
        <w:t>Strany</w:t>
      </w:r>
      <w:r w:rsidRPr="003703EA">
        <w:t xml:space="preserve"> prohlašují, že se až do provedení vkladu zdrží jakýchkoliv činností, které by vedly ke zmaření či ztížení tohoto </w:t>
      </w:r>
      <w:r w:rsidR="00397DFC">
        <w:t>jednání</w:t>
      </w:r>
      <w:r w:rsidRPr="003703EA">
        <w:t>.</w:t>
      </w:r>
    </w:p>
    <w:p w14:paraId="3020FADD" w14:textId="1EEFA786" w:rsidR="003D03DA" w:rsidRPr="00A33D08" w:rsidRDefault="00A33D08" w:rsidP="00A33D08">
      <w:pPr>
        <w:pStyle w:val="Bezmezer"/>
        <w:numPr>
          <w:ilvl w:val="0"/>
          <w:numId w:val="4"/>
        </w:numPr>
        <w:ind w:left="426" w:hanging="426"/>
        <w:jc w:val="both"/>
      </w:pPr>
      <w:r>
        <w:rPr>
          <w:b/>
          <w:bCs/>
          <w:i/>
          <w:iCs/>
        </w:rPr>
        <w:lastRenderedPageBreak/>
        <w:t xml:space="preserve">Prodávající </w:t>
      </w:r>
      <w:r w:rsidRPr="00A33D08">
        <w:t>prohlašuje, že s </w:t>
      </w:r>
      <w:r w:rsidRPr="00A33D08">
        <w:rPr>
          <w:b/>
          <w:bCs/>
          <w:i/>
          <w:iCs/>
        </w:rPr>
        <w:t>aukčním portálem</w:t>
      </w:r>
      <w:r w:rsidRPr="00A33D08">
        <w:t xml:space="preserve"> uzavřel smlouvu o realizaci aukce, ze které plyne, že </w:t>
      </w:r>
      <w:r w:rsidR="003D03DA" w:rsidRPr="00A33D08">
        <w:t xml:space="preserve">náklady spojené s vkladem vlastnického práva do katastru nemovitostí a správní poplatek za zápis vkladu do katastru nemovitostí, zaplatí </w:t>
      </w:r>
      <w:r w:rsidRPr="00A33D08">
        <w:rPr>
          <w:b/>
          <w:bCs/>
          <w:i/>
          <w:iCs/>
        </w:rPr>
        <w:t>aukční portál</w:t>
      </w:r>
      <w:r w:rsidR="003D03DA" w:rsidRPr="00A33D08">
        <w:t>.</w:t>
      </w:r>
    </w:p>
    <w:p w14:paraId="3AA2A351" w14:textId="77777777" w:rsidR="00A108D6" w:rsidRPr="003703EA" w:rsidRDefault="00A108D6" w:rsidP="00235E89">
      <w:pPr>
        <w:pStyle w:val="Bezmezer"/>
        <w:jc w:val="both"/>
      </w:pPr>
    </w:p>
    <w:p w14:paraId="747E7BDA" w14:textId="2E015541" w:rsidR="00235E89" w:rsidRPr="003703EA" w:rsidRDefault="00FC1643" w:rsidP="00235E89">
      <w:pPr>
        <w:pStyle w:val="Bezmezer"/>
        <w:jc w:val="center"/>
      </w:pPr>
      <w:r w:rsidRPr="003703EA">
        <w:t>VII</w:t>
      </w:r>
      <w:r w:rsidR="00E06BC9">
        <w:t>I</w:t>
      </w:r>
      <w:r w:rsidR="00235E89" w:rsidRPr="003703EA">
        <w:t>.</w:t>
      </w:r>
    </w:p>
    <w:p w14:paraId="33625441" w14:textId="77777777" w:rsidR="00235E89" w:rsidRPr="003703EA" w:rsidRDefault="00235E89" w:rsidP="00235E89">
      <w:pPr>
        <w:pStyle w:val="Bezmezer"/>
        <w:jc w:val="center"/>
        <w:rPr>
          <w:b/>
        </w:rPr>
      </w:pPr>
      <w:r w:rsidRPr="003703EA">
        <w:rPr>
          <w:b/>
        </w:rPr>
        <w:t>SPOLEČNÁ A ZÁVĚREČNÁ USTANOVENÍ</w:t>
      </w:r>
    </w:p>
    <w:p w14:paraId="5E471768" w14:textId="77777777" w:rsidR="00235E89" w:rsidRPr="003703EA" w:rsidRDefault="00235E89" w:rsidP="00235E89">
      <w:pPr>
        <w:pStyle w:val="Bezmezer"/>
        <w:ind w:left="426" w:hanging="426"/>
        <w:rPr>
          <w:sz w:val="10"/>
          <w:szCs w:val="10"/>
        </w:rPr>
      </w:pPr>
    </w:p>
    <w:p w14:paraId="7299B9C1" w14:textId="30F679EF" w:rsidR="004D3575" w:rsidRDefault="004D3CAC" w:rsidP="004D3575">
      <w:pPr>
        <w:pStyle w:val="Bezmezer"/>
        <w:numPr>
          <w:ilvl w:val="0"/>
          <w:numId w:val="5"/>
        </w:numPr>
        <w:ind w:left="426" w:hanging="426"/>
        <w:jc w:val="both"/>
      </w:pPr>
      <w:r>
        <w:t xml:space="preserve">Tato </w:t>
      </w:r>
      <w:r w:rsidRPr="00160DC1">
        <w:rPr>
          <w:b/>
          <w:bCs/>
          <w:i/>
          <w:iCs/>
        </w:rPr>
        <w:t>smlouva</w:t>
      </w:r>
      <w:r>
        <w:t xml:space="preserve"> je vyhotovena v</w:t>
      </w:r>
      <w:r w:rsidR="004D3575">
        <w:t>e</w:t>
      </w:r>
      <w:r w:rsidR="00235E89" w:rsidRPr="003703EA">
        <w:t xml:space="preserve"> </w:t>
      </w:r>
      <w:r w:rsidR="004D3575">
        <w:t>čtyřech</w:t>
      </w:r>
      <w:r>
        <w:t xml:space="preserve"> originálech, z nichž každý účastník </w:t>
      </w:r>
      <w:r w:rsidRPr="004D3575">
        <w:rPr>
          <w:b/>
          <w:bCs/>
          <w:i/>
          <w:iCs/>
        </w:rPr>
        <w:t>smlouvy</w:t>
      </w:r>
      <w:r w:rsidR="00235E89" w:rsidRPr="003703EA">
        <w:t xml:space="preserve"> obdrží po jednom. </w:t>
      </w:r>
      <w:r w:rsidR="004D3575">
        <w:t xml:space="preserve">Třetí </w:t>
      </w:r>
      <w:r w:rsidR="00235E89" w:rsidRPr="003703EA">
        <w:t xml:space="preserve">originál obdrží </w:t>
      </w:r>
      <w:r w:rsidR="00C532DC" w:rsidRPr="004D3575">
        <w:rPr>
          <w:b/>
          <w:bCs/>
          <w:i/>
          <w:iCs/>
        </w:rPr>
        <w:t>advokátka</w:t>
      </w:r>
      <w:r w:rsidR="00235E89" w:rsidRPr="003703EA">
        <w:t xml:space="preserve">. </w:t>
      </w:r>
      <w:r w:rsidR="004D3575">
        <w:t>Čtvrtý</w:t>
      </w:r>
      <w:r w:rsidR="00235E89" w:rsidRPr="003703EA">
        <w:t xml:space="preserve"> originál se připojí k návrhu na vklad vlastnického práva na katastrální úřad.</w:t>
      </w:r>
    </w:p>
    <w:p w14:paraId="3FC451D9" w14:textId="2F5AC3AB" w:rsidR="004D3575" w:rsidRDefault="004D3575" w:rsidP="004D3575">
      <w:pPr>
        <w:pStyle w:val="Bezmezer"/>
        <w:numPr>
          <w:ilvl w:val="0"/>
          <w:numId w:val="5"/>
        </w:numPr>
        <w:ind w:left="426" w:hanging="426"/>
        <w:jc w:val="both"/>
      </w:pPr>
      <w:r w:rsidRPr="003703EA">
        <w:t xml:space="preserve">Veškeré změny a dodatky této </w:t>
      </w:r>
      <w:r w:rsidRPr="004D3575">
        <w:rPr>
          <w:b/>
          <w:bCs/>
          <w:i/>
          <w:iCs/>
        </w:rPr>
        <w:t>smlouvy</w:t>
      </w:r>
      <w:r w:rsidRPr="003703EA">
        <w:t xml:space="preserve"> jsou platné pouze v písemné formě podepsané oběma </w:t>
      </w:r>
      <w:r w:rsidRPr="004D3575">
        <w:rPr>
          <w:b/>
          <w:bCs/>
          <w:i/>
          <w:iCs/>
        </w:rPr>
        <w:t>stranami</w:t>
      </w:r>
      <w:r w:rsidRPr="003703EA">
        <w:t>.</w:t>
      </w:r>
    </w:p>
    <w:p w14:paraId="7CBBDE0B" w14:textId="77777777" w:rsidR="008C021F" w:rsidRPr="008C021F" w:rsidRDefault="008C021F" w:rsidP="008C021F">
      <w:pPr>
        <w:pStyle w:val="Bezmezer"/>
        <w:numPr>
          <w:ilvl w:val="0"/>
          <w:numId w:val="5"/>
        </w:numPr>
        <w:ind w:left="426" w:hanging="426"/>
        <w:jc w:val="both"/>
      </w:pPr>
      <w:r w:rsidRPr="003703EA">
        <w:rPr>
          <w:rFonts w:ascii="Calibri" w:hAnsi="Calibri"/>
          <w:szCs w:val="20"/>
        </w:rPr>
        <w:t xml:space="preserve">Smluvní strany prohlašují, že si před podpisem této </w:t>
      </w:r>
      <w:r w:rsidRPr="004D3575">
        <w:rPr>
          <w:rFonts w:ascii="Calibri" w:hAnsi="Calibri"/>
          <w:b/>
          <w:bCs/>
          <w:i/>
          <w:iCs/>
          <w:szCs w:val="20"/>
        </w:rPr>
        <w:t>smlouvy</w:t>
      </w:r>
      <w:r w:rsidRPr="003703EA">
        <w:rPr>
          <w:rFonts w:ascii="Calibri" w:hAnsi="Calibri"/>
          <w:szCs w:val="20"/>
        </w:rPr>
        <w:t xml:space="preserve"> vzájemně sdělily veškeré skutkové a právní okolnosti, o</w:t>
      </w:r>
      <w:r w:rsidRPr="003703EA">
        <w:rPr>
          <w:rFonts w:ascii="Calibri" w:hAnsi="Calibri"/>
        </w:rPr>
        <w:t xml:space="preserve"> nichž ke dni uzavření této </w:t>
      </w:r>
      <w:r w:rsidRPr="004D3575">
        <w:rPr>
          <w:rFonts w:ascii="Calibri" w:hAnsi="Calibri"/>
          <w:b/>
          <w:bCs/>
          <w:i/>
          <w:iCs/>
        </w:rPr>
        <w:t>smlouvy</w:t>
      </w:r>
      <w:r w:rsidRPr="003703EA">
        <w:rPr>
          <w:rFonts w:ascii="Calibri" w:hAnsi="Calibri"/>
        </w:rPr>
        <w:t xml:space="preserve"> věděly či musely vědět, a které jsou relevantní ve vztahu k </w:t>
      </w:r>
      <w:r w:rsidRPr="003703EA">
        <w:rPr>
          <w:rFonts w:ascii="Calibri" w:hAnsi="Calibri"/>
          <w:szCs w:val="20"/>
        </w:rPr>
        <w:t xml:space="preserve">uzavření této </w:t>
      </w:r>
      <w:r w:rsidRPr="004D3575">
        <w:rPr>
          <w:rFonts w:ascii="Calibri" w:hAnsi="Calibri"/>
          <w:b/>
          <w:bCs/>
          <w:i/>
          <w:iCs/>
          <w:szCs w:val="20"/>
        </w:rPr>
        <w:t>smlouvy</w:t>
      </w:r>
      <w:r w:rsidRPr="003703EA">
        <w:rPr>
          <w:rFonts w:ascii="Calibri" w:hAnsi="Calibri"/>
          <w:szCs w:val="20"/>
        </w:rPr>
        <w:t>.</w:t>
      </w:r>
    </w:p>
    <w:p w14:paraId="098310CE" w14:textId="77777777" w:rsidR="008C021F" w:rsidRPr="003703EA" w:rsidRDefault="008C021F" w:rsidP="008C021F">
      <w:pPr>
        <w:pStyle w:val="Bezmezer"/>
        <w:numPr>
          <w:ilvl w:val="0"/>
          <w:numId w:val="5"/>
        </w:numPr>
        <w:ind w:left="426" w:hanging="426"/>
        <w:jc w:val="both"/>
      </w:pPr>
      <w:r>
        <w:t xml:space="preserve">Tato </w:t>
      </w:r>
      <w:r w:rsidRPr="004D3575">
        <w:rPr>
          <w:b/>
          <w:bCs/>
          <w:i/>
          <w:iCs/>
        </w:rPr>
        <w:t>smlouva</w:t>
      </w:r>
      <w:r>
        <w:t xml:space="preserve"> se řídí českým právem.</w:t>
      </w:r>
    </w:p>
    <w:p w14:paraId="71BE4F1F" w14:textId="21882575" w:rsidR="004D3575" w:rsidRDefault="004D3575" w:rsidP="004D3575">
      <w:pPr>
        <w:pStyle w:val="Bezmezer"/>
        <w:numPr>
          <w:ilvl w:val="0"/>
          <w:numId w:val="5"/>
        </w:numPr>
        <w:ind w:left="426" w:hanging="426"/>
        <w:jc w:val="both"/>
      </w:pPr>
      <w:r w:rsidRPr="004D3575">
        <w:t xml:space="preserve">Ukáže-li se některé ustanovení této </w:t>
      </w:r>
      <w:r w:rsidRPr="004D3575">
        <w:rPr>
          <w:b/>
          <w:bCs/>
          <w:i/>
          <w:iCs/>
        </w:rPr>
        <w:t>smlouvy</w:t>
      </w:r>
      <w:r w:rsidRPr="004D3575">
        <w:t xml:space="preserve"> neplatným, neúčinným nebo nevymahatelným, nemá tato skutečnost vliv na platnost, účinnost a vymahatelnost zbývajících ustanovení této </w:t>
      </w:r>
      <w:r w:rsidRPr="004D3575">
        <w:rPr>
          <w:b/>
          <w:bCs/>
          <w:i/>
          <w:iCs/>
        </w:rPr>
        <w:t>smlouvy</w:t>
      </w:r>
      <w:r w:rsidRPr="004D3575">
        <w:t xml:space="preserve">. </w:t>
      </w:r>
      <w:r w:rsidRPr="004D3575">
        <w:rPr>
          <w:b/>
          <w:bCs/>
          <w:i/>
          <w:iCs/>
        </w:rPr>
        <w:t>Smluvní strany</w:t>
      </w:r>
      <w:r w:rsidRPr="004D3575">
        <w:t xml:space="preserve"> se zavazují takové neplatné, neúčinné nebo nevymahatelné ustanovení nahradit novým ustanovením, které bude bezvadné a svým účelem, předmětem a obsahem co nejpřesněji naplní účel, předmět a obsah této </w:t>
      </w:r>
      <w:r w:rsidRPr="004D3575">
        <w:rPr>
          <w:b/>
          <w:bCs/>
          <w:i/>
          <w:iCs/>
        </w:rPr>
        <w:t>smlouvy</w:t>
      </w:r>
      <w:r w:rsidRPr="004D3575">
        <w:t>.</w:t>
      </w:r>
    </w:p>
    <w:p w14:paraId="680B5DFA" w14:textId="7A88434C" w:rsidR="008C021F" w:rsidRPr="003703EA" w:rsidRDefault="008C021F" w:rsidP="008C021F">
      <w:pPr>
        <w:pStyle w:val="Bezmezer"/>
        <w:numPr>
          <w:ilvl w:val="0"/>
          <w:numId w:val="5"/>
        </w:numPr>
        <w:ind w:left="426" w:hanging="426"/>
        <w:jc w:val="both"/>
      </w:pPr>
      <w:r w:rsidRPr="00A33574">
        <w:rPr>
          <w:b/>
          <w:bCs/>
          <w:i/>
          <w:iCs/>
        </w:rPr>
        <w:t>Smluvní strany</w:t>
      </w:r>
      <w:r w:rsidRPr="00160DC1">
        <w:t xml:space="preserve"> berou na vědomí, že v souvislosti s touto </w:t>
      </w:r>
      <w:r w:rsidRPr="00A33574">
        <w:rPr>
          <w:b/>
          <w:bCs/>
          <w:i/>
          <w:iCs/>
        </w:rPr>
        <w:t>smlouvou</w:t>
      </w:r>
      <w:r w:rsidRPr="00160DC1">
        <w:t xml:space="preserve"> dojde ke zpracování osobních údajů dle čl. 6 odst. 1 pí</w:t>
      </w:r>
      <w:r w:rsidR="00A33574">
        <w:t>s</w:t>
      </w:r>
      <w:r w:rsidRPr="00160DC1">
        <w:t>m. b) nařízení Evropského parlamentu a Rady (EU) č. 2016/679 o ochraně fyzických osob v souvislosti se zpracováním osobních údajů a o volném pohybu těchto údajů a o zrušení směrnice 95/46/ES (obecné nařízení o ochraně osobních údajů, tzv. nařízení GDPR).</w:t>
      </w:r>
      <w:r>
        <w:t xml:space="preserve"> </w:t>
      </w:r>
      <w:r w:rsidRPr="00A33574">
        <w:rPr>
          <w:b/>
          <w:bCs/>
          <w:i/>
          <w:iCs/>
        </w:rPr>
        <w:t>Strany</w:t>
      </w:r>
      <w:r w:rsidRPr="003703EA">
        <w:t xml:space="preserve"> </w:t>
      </w:r>
      <w:r>
        <w:t>zejména</w:t>
      </w:r>
      <w:r w:rsidRPr="003703EA">
        <w:t xml:space="preserve"> </w:t>
      </w:r>
      <w:r w:rsidR="00A33574">
        <w:t>berou na vědomí, že v souvislosti</w:t>
      </w:r>
      <w:r>
        <w:t xml:space="preserve"> s</w:t>
      </w:r>
      <w:r w:rsidR="00A33574">
        <w:t xml:space="preserve"> touto </w:t>
      </w:r>
      <w:r w:rsidR="00A33574" w:rsidRPr="00A33574">
        <w:rPr>
          <w:b/>
          <w:bCs/>
          <w:i/>
          <w:iCs/>
        </w:rPr>
        <w:t>smlouvou</w:t>
      </w:r>
      <w:r w:rsidR="00A33574">
        <w:t xml:space="preserve"> </w:t>
      </w:r>
      <w:r w:rsidR="00A33574" w:rsidRPr="003703EA">
        <w:t>a řízením před katastrálním úřadem</w:t>
      </w:r>
      <w:r w:rsidR="00A33574">
        <w:t xml:space="preserve"> bude </w:t>
      </w:r>
      <w:r w:rsidRPr="003703EA">
        <w:t>použ</w:t>
      </w:r>
      <w:r w:rsidR="00A33574">
        <w:t>ito jejich</w:t>
      </w:r>
      <w:r w:rsidRPr="003703EA">
        <w:t xml:space="preserve"> rodné čísl</w:t>
      </w:r>
      <w:r w:rsidR="00A33574">
        <w:t>o</w:t>
      </w:r>
      <w:r w:rsidRPr="003703EA">
        <w:t xml:space="preserve"> a čísl</w:t>
      </w:r>
      <w:r w:rsidR="00A33574">
        <w:t>o dokladu totožnosti, např. číslo</w:t>
      </w:r>
      <w:r w:rsidRPr="003703EA">
        <w:t xml:space="preserve"> občanského průkazu</w:t>
      </w:r>
      <w:r w:rsidR="00A33574">
        <w:t>.</w:t>
      </w:r>
    </w:p>
    <w:p w14:paraId="349F7273" w14:textId="77777777" w:rsidR="00A25D3C" w:rsidRPr="003703EA" w:rsidRDefault="00A25D3C" w:rsidP="00E06BC9">
      <w:pPr>
        <w:pStyle w:val="Bezmezer"/>
        <w:numPr>
          <w:ilvl w:val="0"/>
          <w:numId w:val="5"/>
        </w:numPr>
        <w:ind w:left="426" w:hanging="426"/>
        <w:jc w:val="both"/>
      </w:pPr>
      <w:r w:rsidRPr="003703EA">
        <w:rPr>
          <w:szCs w:val="20"/>
        </w:rPr>
        <w:t xml:space="preserve">Tato </w:t>
      </w:r>
      <w:r w:rsidRPr="004D3575">
        <w:rPr>
          <w:b/>
          <w:bCs/>
          <w:i/>
          <w:iCs/>
          <w:szCs w:val="20"/>
        </w:rPr>
        <w:t>smlouva</w:t>
      </w:r>
      <w:r w:rsidRPr="003703EA">
        <w:t xml:space="preserve"> nabývá účinnosti dnem jejího podpisu </w:t>
      </w:r>
      <w:r w:rsidRPr="008C021F">
        <w:rPr>
          <w:b/>
          <w:bCs/>
          <w:i/>
          <w:iCs/>
        </w:rPr>
        <w:t>stranami</w:t>
      </w:r>
      <w:r w:rsidRPr="003703EA">
        <w:t>.</w:t>
      </w:r>
    </w:p>
    <w:p w14:paraId="63F66E3B" w14:textId="22D77AFC" w:rsidR="001D5A79" w:rsidRDefault="001D5A79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3F95DC5B" w14:textId="77777777" w:rsidR="004D3575" w:rsidRPr="003703EA" w:rsidRDefault="004D3575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7FEFC012" w14:textId="132EF94C" w:rsidR="002C5FC0" w:rsidRPr="003703EA" w:rsidRDefault="00A25D3C" w:rsidP="002C5FC0">
      <w:pPr>
        <w:pStyle w:val="Bezmezer"/>
        <w:jc w:val="center"/>
      </w:pPr>
      <w:r w:rsidRPr="004D3575">
        <w:rPr>
          <w:highlight w:val="yellow"/>
        </w:rPr>
        <w:fldChar w:fldCharType="begin"/>
      </w:r>
      <w:r w:rsidRPr="004D3575">
        <w:rPr>
          <w:highlight w:val="yellow"/>
        </w:rPr>
        <w:instrText xml:space="preserve"> MACROBUTTON  AcceptAllConflictsInDoc "datum podpisu" </w:instrText>
      </w:r>
      <w:r w:rsidRPr="004D3575">
        <w:rPr>
          <w:highlight w:val="yellow"/>
        </w:rPr>
        <w:fldChar w:fldCharType="end"/>
      </w:r>
      <w:r w:rsidR="00A403B8" w:rsidRPr="00DC2030">
        <w:t xml:space="preserve">, </w:t>
      </w:r>
      <w:r w:rsidR="004D3575">
        <w:rPr>
          <w:highlight w:val="yellow"/>
        </w:rPr>
        <w:fldChar w:fldCharType="begin"/>
      </w:r>
      <w:r w:rsidR="004D3575">
        <w:rPr>
          <w:highlight w:val="yellow"/>
        </w:rPr>
        <w:instrText xml:space="preserve"> MACROBUTTON  AcceptAllConflictsInDoc "místo podpisu" </w:instrText>
      </w:r>
      <w:r w:rsidR="004D3575">
        <w:rPr>
          <w:highlight w:val="yellow"/>
        </w:rPr>
        <w:fldChar w:fldCharType="end"/>
      </w:r>
    </w:p>
    <w:p w14:paraId="2BA86F4C" w14:textId="7C117656" w:rsidR="002C5FC0" w:rsidRDefault="002C5FC0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44F5BEF9" w14:textId="77777777" w:rsidR="004D3575" w:rsidRPr="003703EA" w:rsidRDefault="004D3575" w:rsidP="002C5FC0">
      <w:pPr>
        <w:pStyle w:val="Normal1"/>
        <w:spacing w:line="240" w:lineRule="auto"/>
        <w:jc w:val="both"/>
        <w:rPr>
          <w:rFonts w:ascii="Calibri" w:hAnsi="Calibri"/>
          <w:smallCaps/>
          <w:color w:val="000000"/>
          <w:sz w:val="22"/>
          <w:szCs w:val="22"/>
        </w:rPr>
      </w:pPr>
    </w:p>
    <w:p w14:paraId="77C27AB7" w14:textId="0B56A089" w:rsidR="002C5FC0" w:rsidRDefault="004D3575" w:rsidP="002C5FC0">
      <w:pPr>
        <w:pStyle w:val="Text11"/>
        <w:keepNext w:val="0"/>
        <w:widowControl w:val="0"/>
        <w:spacing w:before="0" w:after="0"/>
        <w:ind w:left="0"/>
        <w:jc w:val="center"/>
        <w:rPr>
          <w:rFonts w:ascii="Calibri" w:hAnsi="Calibri"/>
          <w:szCs w:val="22"/>
        </w:rPr>
      </w:pPr>
      <w:r w:rsidRPr="003703EA">
        <w:rPr>
          <w:rFonts w:ascii="Calibri" w:hAnsi="Calibri"/>
          <w:szCs w:val="22"/>
        </w:rPr>
        <w:t>NA DŮKAZ TOHO, ŽE CELÝ OBSAH</w:t>
      </w:r>
      <w:r>
        <w:rPr>
          <w:rFonts w:ascii="Calibri" w:hAnsi="Calibri"/>
          <w:szCs w:val="22"/>
        </w:rPr>
        <w:t xml:space="preserve"> TÉTO</w:t>
      </w:r>
      <w:r w:rsidRPr="003703EA">
        <w:rPr>
          <w:rFonts w:ascii="Calibri" w:hAnsi="Calibri"/>
          <w:szCs w:val="22"/>
        </w:rPr>
        <w:t xml:space="preserve"> SMLOUVY JE PROJEVEM JEJICH PRAVÉ, SVOBODNÉ A VÁŽNÉ VŮLE, PŘIPOJUJÍ SMLUVNÍ STRANY SVÉ </w:t>
      </w:r>
      <w:r w:rsidRPr="00DC2030">
        <w:rPr>
          <w:rFonts w:ascii="Calibri" w:hAnsi="Calibri"/>
          <w:szCs w:val="22"/>
        </w:rPr>
        <w:t>ÚŘEDNĚ OVĚŘENÉ PODPISY.</w:t>
      </w:r>
    </w:p>
    <w:p w14:paraId="17CCB20E" w14:textId="77777777" w:rsidR="004D3575" w:rsidRDefault="004D3575" w:rsidP="004D3575">
      <w:pPr>
        <w:pStyle w:val="Text11"/>
        <w:keepNext w:val="0"/>
        <w:widowControl w:val="0"/>
        <w:spacing w:before="0" w:after="0"/>
        <w:ind w:left="0"/>
        <w:rPr>
          <w:rFonts w:ascii="Calibri" w:hAnsi="Calibri"/>
          <w:szCs w:val="22"/>
        </w:rPr>
      </w:pPr>
    </w:p>
    <w:p w14:paraId="7FF9DAA4" w14:textId="519A532D" w:rsidR="004D3575" w:rsidRDefault="004D3575" w:rsidP="004D3575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D3575" w14:paraId="20632E12" w14:textId="77777777" w:rsidTr="004D3575">
        <w:tc>
          <w:tcPr>
            <w:tcW w:w="5228" w:type="dxa"/>
            <w:vAlign w:val="center"/>
          </w:tcPr>
          <w:p w14:paraId="145492F4" w14:textId="32D917ED" w:rsidR="004D3575" w:rsidRDefault="004D3575" w:rsidP="004D3575">
            <w:pPr>
              <w:pStyle w:val="Bezmezer"/>
              <w:jc w:val="center"/>
            </w:pPr>
            <w:r>
              <w:t>_________________________</w:t>
            </w:r>
          </w:p>
          <w:p w14:paraId="6CA85AE0" w14:textId="640412EB" w:rsidR="004D3575" w:rsidRDefault="004D3575" w:rsidP="004D3575">
            <w:pPr>
              <w:pStyle w:val="Bezmezer"/>
              <w:jc w:val="center"/>
            </w:pPr>
            <w:r>
              <w:rPr>
                <w:b/>
                <w:bCs/>
                <w:i/>
                <w:iCs/>
              </w:rPr>
              <w:t>prodávající</w:t>
            </w:r>
          </w:p>
        </w:tc>
        <w:tc>
          <w:tcPr>
            <w:tcW w:w="5228" w:type="dxa"/>
            <w:vAlign w:val="center"/>
          </w:tcPr>
          <w:p w14:paraId="2DE6A44E" w14:textId="77777777" w:rsidR="004D3575" w:rsidRDefault="004D3575" w:rsidP="004D3575">
            <w:pPr>
              <w:pStyle w:val="Bezmezer"/>
              <w:jc w:val="center"/>
            </w:pPr>
            <w:r>
              <w:t>_________________________</w:t>
            </w:r>
          </w:p>
          <w:p w14:paraId="11B32370" w14:textId="493D4011" w:rsidR="004D3575" w:rsidRPr="004D3575" w:rsidRDefault="004D3575" w:rsidP="004D3575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 w:rsidRPr="004D3575">
              <w:rPr>
                <w:b/>
                <w:bCs/>
                <w:i/>
                <w:iCs/>
              </w:rPr>
              <w:t>kupující</w:t>
            </w:r>
          </w:p>
        </w:tc>
      </w:tr>
    </w:tbl>
    <w:p w14:paraId="2875C3FC" w14:textId="77777777" w:rsidR="004D3575" w:rsidRPr="004D3575" w:rsidRDefault="004D3575" w:rsidP="004D3575">
      <w:pPr>
        <w:pStyle w:val="Bezmezer"/>
      </w:pPr>
    </w:p>
    <w:sectPr w:rsidR="004D3575" w:rsidRPr="004D3575" w:rsidSect="004D35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95E"/>
    <w:multiLevelType w:val="hybridMultilevel"/>
    <w:tmpl w:val="E8C8010A"/>
    <w:lvl w:ilvl="0" w:tplc="371A2DCE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853"/>
    <w:multiLevelType w:val="hybridMultilevel"/>
    <w:tmpl w:val="148EED22"/>
    <w:lvl w:ilvl="0" w:tplc="7848DCE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EA86906"/>
    <w:multiLevelType w:val="hybridMultilevel"/>
    <w:tmpl w:val="3B7C8FF4"/>
    <w:lvl w:ilvl="0" w:tplc="39585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E7C2C"/>
    <w:multiLevelType w:val="hybridMultilevel"/>
    <w:tmpl w:val="E35039E6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3EDF"/>
    <w:multiLevelType w:val="hybridMultilevel"/>
    <w:tmpl w:val="A5ECCBBE"/>
    <w:lvl w:ilvl="0" w:tplc="ED7C7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F0E"/>
    <w:multiLevelType w:val="hybridMultilevel"/>
    <w:tmpl w:val="5BC87DD0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1145C"/>
    <w:multiLevelType w:val="hybridMultilevel"/>
    <w:tmpl w:val="FD94BB08"/>
    <w:lvl w:ilvl="0" w:tplc="44DC25D0">
      <w:start w:val="7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FDD105C"/>
    <w:multiLevelType w:val="hybridMultilevel"/>
    <w:tmpl w:val="83F6E418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B4AFE"/>
    <w:multiLevelType w:val="hybridMultilevel"/>
    <w:tmpl w:val="1D886036"/>
    <w:lvl w:ilvl="0" w:tplc="6B24C43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1700"/>
    <w:multiLevelType w:val="hybridMultilevel"/>
    <w:tmpl w:val="CACA54A0"/>
    <w:lvl w:ilvl="0" w:tplc="098C8A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F73FE"/>
    <w:multiLevelType w:val="hybridMultilevel"/>
    <w:tmpl w:val="30B60ADC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1E15"/>
    <w:multiLevelType w:val="hybridMultilevel"/>
    <w:tmpl w:val="9E5477C4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E7711"/>
    <w:multiLevelType w:val="hybridMultilevel"/>
    <w:tmpl w:val="205026BA"/>
    <w:lvl w:ilvl="0" w:tplc="2B84B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74A2"/>
    <w:multiLevelType w:val="hybridMultilevel"/>
    <w:tmpl w:val="72769BAC"/>
    <w:lvl w:ilvl="0" w:tplc="A2BE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4A40"/>
    <w:multiLevelType w:val="hybridMultilevel"/>
    <w:tmpl w:val="72769BA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DA"/>
    <w:rsid w:val="00013A8C"/>
    <w:rsid w:val="000305E0"/>
    <w:rsid w:val="00061925"/>
    <w:rsid w:val="00065887"/>
    <w:rsid w:val="00086715"/>
    <w:rsid w:val="000A4BAB"/>
    <w:rsid w:val="000B0DF3"/>
    <w:rsid w:val="000B492D"/>
    <w:rsid w:val="000C08C4"/>
    <w:rsid w:val="000D5CAE"/>
    <w:rsid w:val="00120F05"/>
    <w:rsid w:val="0012671B"/>
    <w:rsid w:val="00151031"/>
    <w:rsid w:val="001575B6"/>
    <w:rsid w:val="00160DC1"/>
    <w:rsid w:val="0016795E"/>
    <w:rsid w:val="001C3304"/>
    <w:rsid w:val="001D5A79"/>
    <w:rsid w:val="001E06BF"/>
    <w:rsid w:val="00200683"/>
    <w:rsid w:val="0020626D"/>
    <w:rsid w:val="002073BF"/>
    <w:rsid w:val="002131BD"/>
    <w:rsid w:val="00233E82"/>
    <w:rsid w:val="00235E89"/>
    <w:rsid w:val="00267649"/>
    <w:rsid w:val="002713B7"/>
    <w:rsid w:val="00291862"/>
    <w:rsid w:val="002C5FC0"/>
    <w:rsid w:val="002D4E85"/>
    <w:rsid w:val="002D62AE"/>
    <w:rsid w:val="002D7851"/>
    <w:rsid w:val="00322095"/>
    <w:rsid w:val="00345FA2"/>
    <w:rsid w:val="00350D82"/>
    <w:rsid w:val="00352D50"/>
    <w:rsid w:val="003703EA"/>
    <w:rsid w:val="00395904"/>
    <w:rsid w:val="00397DFC"/>
    <w:rsid w:val="003A49DF"/>
    <w:rsid w:val="003B68DE"/>
    <w:rsid w:val="003D03DA"/>
    <w:rsid w:val="003F6193"/>
    <w:rsid w:val="003F668B"/>
    <w:rsid w:val="00402134"/>
    <w:rsid w:val="004051B4"/>
    <w:rsid w:val="00420232"/>
    <w:rsid w:val="00432D31"/>
    <w:rsid w:val="00435611"/>
    <w:rsid w:val="0044670E"/>
    <w:rsid w:val="00447F24"/>
    <w:rsid w:val="004819C3"/>
    <w:rsid w:val="004825D2"/>
    <w:rsid w:val="004973F3"/>
    <w:rsid w:val="004D3575"/>
    <w:rsid w:val="004D3CAC"/>
    <w:rsid w:val="005002AB"/>
    <w:rsid w:val="0051250B"/>
    <w:rsid w:val="0052336B"/>
    <w:rsid w:val="005B79DC"/>
    <w:rsid w:val="005E01D4"/>
    <w:rsid w:val="006010CE"/>
    <w:rsid w:val="00613A05"/>
    <w:rsid w:val="006150AC"/>
    <w:rsid w:val="00631C5D"/>
    <w:rsid w:val="006514D6"/>
    <w:rsid w:val="00662EB5"/>
    <w:rsid w:val="006723EC"/>
    <w:rsid w:val="00672406"/>
    <w:rsid w:val="00690946"/>
    <w:rsid w:val="006A2A5B"/>
    <w:rsid w:val="006B57F0"/>
    <w:rsid w:val="006C1D24"/>
    <w:rsid w:val="006D1386"/>
    <w:rsid w:val="006E1B3F"/>
    <w:rsid w:val="006F6781"/>
    <w:rsid w:val="007315A9"/>
    <w:rsid w:val="00767C1A"/>
    <w:rsid w:val="0077516D"/>
    <w:rsid w:val="007948BA"/>
    <w:rsid w:val="007972B5"/>
    <w:rsid w:val="007E3F61"/>
    <w:rsid w:val="007F7B2B"/>
    <w:rsid w:val="008157A6"/>
    <w:rsid w:val="00816584"/>
    <w:rsid w:val="00836AB0"/>
    <w:rsid w:val="008430EF"/>
    <w:rsid w:val="00851E1E"/>
    <w:rsid w:val="00852A88"/>
    <w:rsid w:val="00865385"/>
    <w:rsid w:val="008A4F5D"/>
    <w:rsid w:val="008C021F"/>
    <w:rsid w:val="008C0C74"/>
    <w:rsid w:val="008C5394"/>
    <w:rsid w:val="008D26FE"/>
    <w:rsid w:val="008E4480"/>
    <w:rsid w:val="008F7474"/>
    <w:rsid w:val="00906002"/>
    <w:rsid w:val="00915C8A"/>
    <w:rsid w:val="009616EB"/>
    <w:rsid w:val="00967708"/>
    <w:rsid w:val="009914B2"/>
    <w:rsid w:val="009915E3"/>
    <w:rsid w:val="009A4E0D"/>
    <w:rsid w:val="009A68E6"/>
    <w:rsid w:val="009A7D52"/>
    <w:rsid w:val="009C0F33"/>
    <w:rsid w:val="009D16E7"/>
    <w:rsid w:val="009D2E25"/>
    <w:rsid w:val="009D6605"/>
    <w:rsid w:val="009F6FDA"/>
    <w:rsid w:val="00A06691"/>
    <w:rsid w:val="00A108D6"/>
    <w:rsid w:val="00A2222D"/>
    <w:rsid w:val="00A25D3C"/>
    <w:rsid w:val="00A271FC"/>
    <w:rsid w:val="00A33574"/>
    <w:rsid w:val="00A33D08"/>
    <w:rsid w:val="00A403B8"/>
    <w:rsid w:val="00A432CD"/>
    <w:rsid w:val="00A82F82"/>
    <w:rsid w:val="00A83B38"/>
    <w:rsid w:val="00A85892"/>
    <w:rsid w:val="00AB31EB"/>
    <w:rsid w:val="00AB3286"/>
    <w:rsid w:val="00AC1866"/>
    <w:rsid w:val="00AD11EE"/>
    <w:rsid w:val="00AD699C"/>
    <w:rsid w:val="00AE5E55"/>
    <w:rsid w:val="00AF11A5"/>
    <w:rsid w:val="00AF1EB3"/>
    <w:rsid w:val="00B0125E"/>
    <w:rsid w:val="00B10FA9"/>
    <w:rsid w:val="00B268C6"/>
    <w:rsid w:val="00B41E98"/>
    <w:rsid w:val="00B77BB5"/>
    <w:rsid w:val="00B878E9"/>
    <w:rsid w:val="00BB4A50"/>
    <w:rsid w:val="00BD6B19"/>
    <w:rsid w:val="00BE0098"/>
    <w:rsid w:val="00BE0EC3"/>
    <w:rsid w:val="00BF2D54"/>
    <w:rsid w:val="00C31FFF"/>
    <w:rsid w:val="00C532DC"/>
    <w:rsid w:val="00C62D27"/>
    <w:rsid w:val="00C7110E"/>
    <w:rsid w:val="00C730F0"/>
    <w:rsid w:val="00C82DAB"/>
    <w:rsid w:val="00C83DAD"/>
    <w:rsid w:val="00C917DB"/>
    <w:rsid w:val="00CA0712"/>
    <w:rsid w:val="00CC413E"/>
    <w:rsid w:val="00CC6521"/>
    <w:rsid w:val="00D01848"/>
    <w:rsid w:val="00D01CC5"/>
    <w:rsid w:val="00D10563"/>
    <w:rsid w:val="00D40DAB"/>
    <w:rsid w:val="00D457F6"/>
    <w:rsid w:val="00D628EA"/>
    <w:rsid w:val="00D93142"/>
    <w:rsid w:val="00DA2074"/>
    <w:rsid w:val="00DA7975"/>
    <w:rsid w:val="00DC2030"/>
    <w:rsid w:val="00DF032F"/>
    <w:rsid w:val="00E008FF"/>
    <w:rsid w:val="00E05F9A"/>
    <w:rsid w:val="00E06BC9"/>
    <w:rsid w:val="00E25371"/>
    <w:rsid w:val="00E31781"/>
    <w:rsid w:val="00E435E3"/>
    <w:rsid w:val="00E82AAF"/>
    <w:rsid w:val="00ED1488"/>
    <w:rsid w:val="00ED7E23"/>
    <w:rsid w:val="00EE48F0"/>
    <w:rsid w:val="00F07322"/>
    <w:rsid w:val="00F11D8A"/>
    <w:rsid w:val="00F479E3"/>
    <w:rsid w:val="00F611CD"/>
    <w:rsid w:val="00F7414C"/>
    <w:rsid w:val="00F9202C"/>
    <w:rsid w:val="00FA0665"/>
    <w:rsid w:val="00FA0797"/>
    <w:rsid w:val="00FA67EE"/>
    <w:rsid w:val="00FB69E3"/>
    <w:rsid w:val="00FC1643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E68F"/>
  <w15:docId w15:val="{040B15C7-E2CF-49C7-8141-3D4BD0AB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0DA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0D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2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2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2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0D8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5E01D4"/>
    <w:rPr>
      <w:i/>
      <w:iCs/>
    </w:rPr>
  </w:style>
  <w:style w:type="character" w:customStyle="1" w:styleId="st">
    <w:name w:val="st"/>
    <w:basedOn w:val="Standardnpsmoodstavce"/>
    <w:rsid w:val="00836AB0"/>
  </w:style>
  <w:style w:type="character" w:customStyle="1" w:styleId="Nadpis2Char">
    <w:name w:val="Nadpis 2 Char"/>
    <w:basedOn w:val="Standardnpsmoodstavce"/>
    <w:link w:val="Nadpis2"/>
    <w:uiPriority w:val="9"/>
    <w:semiHidden/>
    <w:rsid w:val="00836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ntext">
    <w:name w:val="standardní text"/>
    <w:basedOn w:val="Normln"/>
    <w:link w:val="standardntextChar"/>
    <w:qFormat/>
    <w:rsid w:val="004051B4"/>
    <w:pPr>
      <w:shd w:val="clear" w:color="auto" w:fill="FFFFFF"/>
      <w:spacing w:before="240" w:after="240" w:line="300" w:lineRule="atLeast"/>
      <w:textAlignment w:val="baseline"/>
    </w:pPr>
    <w:rPr>
      <w:rFonts w:eastAsia="Times New Roman" w:cs="Arial"/>
      <w:color w:val="000000"/>
      <w:lang w:eastAsia="cs-CZ"/>
    </w:rPr>
  </w:style>
  <w:style w:type="character" w:customStyle="1" w:styleId="standardntextChar">
    <w:name w:val="standardní text Char"/>
    <w:basedOn w:val="Standardnpsmoodstavce"/>
    <w:link w:val="standardntext"/>
    <w:rsid w:val="004051B4"/>
    <w:rPr>
      <w:rFonts w:eastAsia="Times New Roman" w:cs="Arial"/>
      <w:color w:val="000000"/>
      <w:shd w:val="clear" w:color="auto" w:fill="FFFFFF"/>
      <w:lang w:eastAsia="cs-CZ"/>
    </w:rPr>
  </w:style>
  <w:style w:type="paragraph" w:customStyle="1" w:styleId="Text11">
    <w:name w:val="Text 1.1"/>
    <w:basedOn w:val="Normln"/>
    <w:qFormat/>
    <w:rsid w:val="002C5FC0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1">
    <w:name w:val="Normal1"/>
    <w:basedOn w:val="Normln"/>
    <w:rsid w:val="002C5FC0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pd">
    <w:name w:val="upd"/>
    <w:basedOn w:val="Standardnpsmoodstavce"/>
    <w:rsid w:val="00C532DC"/>
  </w:style>
  <w:style w:type="paragraph" w:customStyle="1" w:styleId="Default">
    <w:name w:val="Default"/>
    <w:rsid w:val="00352D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A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3EB8-4CBB-4DEA-B2FC-09193399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2517</Words>
  <Characters>14856</Characters>
  <Application>Microsoft Office Word</Application>
  <DocSecurity>0</DocSecurity>
  <Lines>123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Vít Křížka</cp:lastModifiedBy>
  <cp:revision>34</cp:revision>
  <cp:lastPrinted>2017-05-23T08:48:00Z</cp:lastPrinted>
  <dcterms:created xsi:type="dcterms:W3CDTF">2021-09-08T12:27:00Z</dcterms:created>
  <dcterms:modified xsi:type="dcterms:W3CDTF">2021-09-24T09:13:00Z</dcterms:modified>
</cp:coreProperties>
</file>